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4340E6" w14:textId="77777777" w:rsidR="00310F28" w:rsidRPr="00D1673C" w:rsidRDefault="00310F28" w:rsidP="00310F28">
      <w:pPr>
        <w:jc w:val="center"/>
        <w:rPr>
          <w:rFonts w:ascii="Arial" w:hAnsi="Arial" w:cs="Arial"/>
          <w:b/>
          <w:bCs/>
          <w:sz w:val="28"/>
          <w:szCs w:val="28"/>
        </w:rPr>
      </w:pPr>
      <w:r w:rsidRPr="00D1673C">
        <w:rPr>
          <w:rFonts w:ascii="Arial" w:hAnsi="Arial" w:cs="Arial"/>
          <w:b/>
          <w:bCs/>
          <w:sz w:val="28"/>
          <w:szCs w:val="28"/>
        </w:rPr>
        <w:t xml:space="preserve">Weidmuller Ltd. Canada Opens New Calgary Office </w:t>
      </w:r>
    </w:p>
    <w:p w14:paraId="1A01F992" w14:textId="49C7DBAC" w:rsidR="00310F28" w:rsidRPr="00D1673C" w:rsidRDefault="00310F28" w:rsidP="00310F28">
      <w:pPr>
        <w:jc w:val="center"/>
        <w:rPr>
          <w:rFonts w:ascii="Arial" w:hAnsi="Arial" w:cs="Arial"/>
          <w:b/>
          <w:bCs/>
          <w:sz w:val="28"/>
          <w:szCs w:val="28"/>
        </w:rPr>
      </w:pPr>
      <w:r w:rsidRPr="00D1673C">
        <w:rPr>
          <w:rFonts w:ascii="Arial" w:hAnsi="Arial" w:cs="Arial"/>
          <w:b/>
          <w:bCs/>
          <w:sz w:val="28"/>
          <w:szCs w:val="28"/>
        </w:rPr>
        <w:t>to Strengthen Presence in Western Canada</w:t>
      </w:r>
    </w:p>
    <w:p w14:paraId="03896A83" w14:textId="77777777" w:rsidR="00310F28" w:rsidRPr="00D1673C" w:rsidRDefault="00310F28" w:rsidP="00310F28">
      <w:pPr>
        <w:rPr>
          <w:rFonts w:ascii="Arial" w:hAnsi="Arial" w:cs="Arial"/>
          <w:sz w:val="22"/>
          <w:szCs w:val="22"/>
        </w:rPr>
      </w:pPr>
    </w:p>
    <w:p w14:paraId="4BC4DE5B" w14:textId="77777777" w:rsidR="00D1673C" w:rsidRDefault="00D1673C" w:rsidP="00310F28">
      <w:pPr>
        <w:rPr>
          <w:rStyle w:val="Strong"/>
          <w:rFonts w:ascii="Arial" w:hAnsi="Arial" w:cs="Arial"/>
          <w:sz w:val="22"/>
          <w:szCs w:val="22"/>
        </w:rPr>
      </w:pPr>
    </w:p>
    <w:p w14:paraId="28B7A034" w14:textId="09839E8F" w:rsidR="001A1DEB" w:rsidRDefault="00E95F33" w:rsidP="00310F28">
      <w:pPr>
        <w:rPr>
          <w:rFonts w:ascii="Arial" w:hAnsi="Arial" w:cs="Arial"/>
          <w:sz w:val="22"/>
          <w:szCs w:val="22"/>
        </w:rPr>
      </w:pPr>
      <w:r w:rsidRPr="00D1673C">
        <w:rPr>
          <w:rStyle w:val="Strong"/>
          <w:rFonts w:ascii="Arial" w:hAnsi="Arial" w:cs="Arial"/>
          <w:sz w:val="22"/>
          <w:szCs w:val="22"/>
        </w:rPr>
        <w:t>June 1</w:t>
      </w:r>
      <w:r w:rsidR="00075DDF">
        <w:rPr>
          <w:rStyle w:val="Strong"/>
          <w:rFonts w:ascii="Arial" w:hAnsi="Arial" w:cs="Arial"/>
          <w:sz w:val="22"/>
          <w:szCs w:val="22"/>
        </w:rPr>
        <w:t>9</w:t>
      </w:r>
      <w:r w:rsidRPr="00D1673C">
        <w:rPr>
          <w:rStyle w:val="Strong"/>
          <w:rFonts w:ascii="Arial" w:hAnsi="Arial" w:cs="Arial"/>
          <w:sz w:val="22"/>
          <w:szCs w:val="22"/>
        </w:rPr>
        <w:t>, 2025 – Markham, ON</w:t>
      </w:r>
      <w:r w:rsidRPr="00D1673C">
        <w:rPr>
          <w:rFonts w:ascii="Arial" w:hAnsi="Arial" w:cs="Arial"/>
          <w:sz w:val="22"/>
          <w:szCs w:val="22"/>
        </w:rPr>
        <w:t xml:space="preserve"> – </w:t>
      </w:r>
      <w:hyperlink r:id="rId11" w:history="1">
        <w:r w:rsidRPr="00D1673C">
          <w:rPr>
            <w:rStyle w:val="Hyperlink"/>
            <w:rFonts w:ascii="Arial" w:hAnsi="Arial" w:cs="Arial"/>
            <w:sz w:val="22"/>
            <w:szCs w:val="22"/>
          </w:rPr>
          <w:t>Weidmuller Ltd. Canada</w:t>
        </w:r>
      </w:hyperlink>
      <w:r w:rsidRPr="00D1673C">
        <w:rPr>
          <w:rFonts w:ascii="Arial" w:hAnsi="Arial" w:cs="Arial"/>
          <w:sz w:val="22"/>
          <w:szCs w:val="22"/>
        </w:rPr>
        <w:t xml:space="preserve"> is pleased to announce the opening of its new office in Calgary, Alberta—marking a significant milestone in the company’s ongoing national expansion. Strategically located in Southeast Calgary, the new facility will serve as Weidmuller’s </w:t>
      </w:r>
      <w:r w:rsidR="00424C56">
        <w:rPr>
          <w:rFonts w:ascii="Arial" w:hAnsi="Arial" w:cs="Arial"/>
          <w:sz w:val="22"/>
          <w:szCs w:val="22"/>
        </w:rPr>
        <w:t xml:space="preserve">regional </w:t>
      </w:r>
      <w:r w:rsidRPr="00D1673C">
        <w:rPr>
          <w:rFonts w:ascii="Arial" w:hAnsi="Arial" w:cs="Arial"/>
          <w:sz w:val="22"/>
          <w:szCs w:val="22"/>
        </w:rPr>
        <w:t>hub for Western Canada, supporting operations across British Columbia, Alberta, Saskatchewan, Manitoba, Yukon, Northwest Territories, and Nunavut.</w:t>
      </w:r>
    </w:p>
    <w:p w14:paraId="1B31CBC4" w14:textId="77777777" w:rsidR="00D1673C" w:rsidRPr="00D1673C" w:rsidRDefault="00D1673C" w:rsidP="00310F28">
      <w:pPr>
        <w:rPr>
          <w:rFonts w:ascii="Arial" w:hAnsi="Arial" w:cs="Arial"/>
          <w:sz w:val="22"/>
          <w:szCs w:val="22"/>
        </w:rPr>
      </w:pPr>
    </w:p>
    <w:p w14:paraId="6802D17F" w14:textId="196693F1" w:rsidR="001A1DEB" w:rsidRPr="00D1673C" w:rsidRDefault="007C1C97" w:rsidP="002715B0">
      <w:pPr>
        <w:jc w:val="center"/>
        <w:rPr>
          <w:rFonts w:ascii="Arial" w:hAnsi="Arial" w:cs="Arial"/>
          <w:sz w:val="22"/>
          <w:szCs w:val="22"/>
        </w:rPr>
      </w:pPr>
      <w:r>
        <w:rPr>
          <w:rFonts w:ascii="Arial" w:hAnsi="Arial" w:cs="Arial"/>
          <w:sz w:val="22"/>
          <w:szCs w:val="22"/>
        </w:rPr>
        <w:t xml:space="preserve"> </w:t>
      </w:r>
      <w:r>
        <w:rPr>
          <w:noProof/>
        </w:rPr>
        <w:drawing>
          <wp:inline distT="0" distB="0" distL="0" distR="0" wp14:anchorId="6BBEBF45" wp14:editId="784F3094">
            <wp:extent cx="1743075" cy="2734586"/>
            <wp:effectExtent l="0" t="0" r="0" b="8890"/>
            <wp:docPr id="7993497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49938" cy="2745353"/>
                    </a:xfrm>
                    <a:prstGeom prst="rect">
                      <a:avLst/>
                    </a:prstGeom>
                    <a:noFill/>
                    <a:ln>
                      <a:noFill/>
                    </a:ln>
                  </pic:spPr>
                </pic:pic>
              </a:graphicData>
            </a:graphic>
          </wp:inline>
        </w:drawing>
      </w:r>
    </w:p>
    <w:p w14:paraId="62C576A3" w14:textId="77777777" w:rsidR="00962287" w:rsidRPr="00D1673C" w:rsidRDefault="00962287" w:rsidP="00310F28">
      <w:pPr>
        <w:rPr>
          <w:rFonts w:ascii="Arial" w:hAnsi="Arial" w:cs="Arial"/>
          <w:sz w:val="22"/>
          <w:szCs w:val="22"/>
        </w:rPr>
      </w:pPr>
    </w:p>
    <w:p w14:paraId="6347CDD8" w14:textId="461BAD84" w:rsidR="00962287" w:rsidRPr="00D1673C" w:rsidRDefault="00E95F33" w:rsidP="00310F28">
      <w:pPr>
        <w:rPr>
          <w:rFonts w:ascii="Arial" w:hAnsi="Arial" w:cs="Arial"/>
          <w:sz w:val="22"/>
          <w:szCs w:val="22"/>
        </w:rPr>
      </w:pPr>
      <w:r w:rsidRPr="00D1673C">
        <w:rPr>
          <w:rFonts w:ascii="Arial" w:hAnsi="Arial" w:cs="Arial"/>
          <w:sz w:val="22"/>
          <w:szCs w:val="22"/>
        </w:rPr>
        <w:t xml:space="preserve">“For the past five decades, our Canadian headquarters in Markham, Ontario has supported customers across the country,” said </w:t>
      </w:r>
      <w:r w:rsidRPr="00D1673C">
        <w:rPr>
          <w:rFonts w:ascii="Arial" w:hAnsi="Arial" w:cs="Arial"/>
          <w:b/>
          <w:bCs/>
          <w:sz w:val="22"/>
          <w:szCs w:val="22"/>
        </w:rPr>
        <w:t>Gary Martins, Managing Director – Canada</w:t>
      </w:r>
      <w:r w:rsidRPr="00D1673C">
        <w:rPr>
          <w:rFonts w:ascii="Arial" w:hAnsi="Arial" w:cs="Arial"/>
          <w:sz w:val="22"/>
          <w:szCs w:val="22"/>
        </w:rPr>
        <w:t>. “Now, the time is right to establish a dedicated presence in Western Canada. This region has long been a strong market for us and continues to show tremendous potential. Opening this new office reflects our ongoing commitment to the West and represents an exciting step forward in deepening our relationships with valued customers and partners throughout the region.”</w:t>
      </w:r>
    </w:p>
    <w:p w14:paraId="147DA26D" w14:textId="77777777" w:rsidR="00D1673C" w:rsidRDefault="00D1673C" w:rsidP="007B2C8B">
      <w:pPr>
        <w:rPr>
          <w:rFonts w:ascii="Arial" w:hAnsi="Arial" w:cs="Arial"/>
          <w:sz w:val="22"/>
          <w:szCs w:val="22"/>
        </w:rPr>
      </w:pPr>
    </w:p>
    <w:p w14:paraId="5F8B1D8F" w14:textId="4364FE54" w:rsidR="007B2C8B" w:rsidRDefault="007B2C8B" w:rsidP="007B2C8B">
      <w:pPr>
        <w:rPr>
          <w:rFonts w:ascii="Arial" w:hAnsi="Arial" w:cs="Arial"/>
          <w:sz w:val="22"/>
          <w:szCs w:val="22"/>
        </w:rPr>
      </w:pPr>
      <w:r w:rsidRPr="00D1673C">
        <w:rPr>
          <w:rFonts w:ascii="Arial" w:hAnsi="Arial" w:cs="Arial"/>
          <w:sz w:val="22"/>
          <w:szCs w:val="22"/>
        </w:rPr>
        <w:t>Purpose-built to support both customers and employees, the new Calgary office includes:</w:t>
      </w:r>
    </w:p>
    <w:p w14:paraId="7BE4E267" w14:textId="77777777" w:rsidR="00D1673C" w:rsidRPr="00D1673C" w:rsidRDefault="00D1673C" w:rsidP="007B2C8B">
      <w:pPr>
        <w:rPr>
          <w:rFonts w:ascii="Arial" w:hAnsi="Arial" w:cs="Arial"/>
          <w:sz w:val="22"/>
          <w:szCs w:val="22"/>
        </w:rPr>
      </w:pPr>
    </w:p>
    <w:p w14:paraId="76F9EA1C" w14:textId="77777777" w:rsidR="007B2C8B" w:rsidRPr="00D1673C" w:rsidRDefault="007B2C8B" w:rsidP="007B2C8B">
      <w:pPr>
        <w:numPr>
          <w:ilvl w:val="0"/>
          <w:numId w:val="9"/>
        </w:numPr>
        <w:rPr>
          <w:rFonts w:ascii="Arial" w:hAnsi="Arial" w:cs="Arial"/>
          <w:sz w:val="22"/>
          <w:szCs w:val="22"/>
        </w:rPr>
      </w:pPr>
      <w:r w:rsidRPr="00D1673C">
        <w:rPr>
          <w:rFonts w:ascii="Arial" w:hAnsi="Arial" w:cs="Arial"/>
          <w:sz w:val="22"/>
          <w:szCs w:val="22"/>
        </w:rPr>
        <w:t>A dedicated workspace for the local sales team.</w:t>
      </w:r>
    </w:p>
    <w:p w14:paraId="6C973B57" w14:textId="77777777" w:rsidR="007B2C8B" w:rsidRPr="00D1673C" w:rsidRDefault="007B2C8B" w:rsidP="007B2C8B">
      <w:pPr>
        <w:numPr>
          <w:ilvl w:val="0"/>
          <w:numId w:val="9"/>
        </w:numPr>
        <w:rPr>
          <w:rFonts w:ascii="Arial" w:hAnsi="Arial" w:cs="Arial"/>
          <w:sz w:val="22"/>
          <w:szCs w:val="22"/>
        </w:rPr>
      </w:pPr>
      <w:r w:rsidRPr="00D1673C">
        <w:rPr>
          <w:rFonts w:ascii="Arial" w:hAnsi="Arial" w:cs="Arial"/>
          <w:sz w:val="22"/>
          <w:szCs w:val="22"/>
        </w:rPr>
        <w:t>A Learning Centre designed for hands-on, in-person product training.</w:t>
      </w:r>
    </w:p>
    <w:p w14:paraId="00CC6C86" w14:textId="77777777" w:rsidR="007B2C8B" w:rsidRPr="00D1673C" w:rsidRDefault="007B2C8B" w:rsidP="007B2C8B">
      <w:pPr>
        <w:numPr>
          <w:ilvl w:val="0"/>
          <w:numId w:val="9"/>
        </w:numPr>
        <w:rPr>
          <w:rFonts w:ascii="Arial" w:hAnsi="Arial" w:cs="Arial"/>
          <w:sz w:val="22"/>
          <w:szCs w:val="22"/>
        </w:rPr>
      </w:pPr>
      <w:r w:rsidRPr="00D1673C">
        <w:rPr>
          <w:rFonts w:ascii="Arial" w:hAnsi="Arial" w:cs="Arial"/>
          <w:sz w:val="22"/>
          <w:szCs w:val="22"/>
        </w:rPr>
        <w:t>An Automation Lab equipped with the latest technologies, enabling the team to design, implement, and test solutions using both simulation tools and real-world hardware. This collaborative space allows us to tackle complex automation challenges and develop customized solutions tailored to our customers' specific needs.</w:t>
      </w:r>
    </w:p>
    <w:p w14:paraId="1935B016" w14:textId="77777777" w:rsidR="00AC4193" w:rsidRPr="00D1673C" w:rsidRDefault="00AC4193" w:rsidP="00310F28">
      <w:pPr>
        <w:rPr>
          <w:rFonts w:ascii="Arial" w:hAnsi="Arial" w:cs="Arial"/>
          <w:sz w:val="22"/>
          <w:szCs w:val="22"/>
        </w:rPr>
      </w:pPr>
    </w:p>
    <w:p w14:paraId="7A3C241F" w14:textId="39B0080E" w:rsidR="002715B0" w:rsidRDefault="002715B0" w:rsidP="00310F28">
      <w:pPr>
        <w:rPr>
          <w:rFonts w:ascii="Arial" w:hAnsi="Arial" w:cs="Arial"/>
          <w:sz w:val="22"/>
          <w:szCs w:val="22"/>
        </w:rPr>
      </w:pPr>
    </w:p>
    <w:p w14:paraId="7C523189" w14:textId="77777777" w:rsidR="004B3E61" w:rsidRDefault="004B3E61" w:rsidP="00310F28">
      <w:pPr>
        <w:rPr>
          <w:rFonts w:ascii="Arial" w:hAnsi="Arial" w:cs="Arial"/>
          <w:sz w:val="22"/>
          <w:szCs w:val="22"/>
        </w:rPr>
      </w:pPr>
    </w:p>
    <w:p w14:paraId="6B9F6F56" w14:textId="77777777" w:rsidR="00245157" w:rsidRDefault="00B54800" w:rsidP="004B3E61">
      <w:pPr>
        <w:rPr>
          <w:rFonts w:ascii="Arial" w:hAnsi="Arial" w:cs="Arial"/>
          <w:sz w:val="22"/>
          <w:szCs w:val="22"/>
        </w:rPr>
      </w:pPr>
      <w:r>
        <w:rPr>
          <w:noProof/>
        </w:rPr>
        <w:drawing>
          <wp:inline distT="0" distB="0" distL="0" distR="0" wp14:anchorId="3F337F4D" wp14:editId="11A5F553">
            <wp:extent cx="2628900" cy="1971676"/>
            <wp:effectExtent l="0" t="0" r="0" b="9525"/>
            <wp:docPr id="158993229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47587" cy="1985691"/>
                    </a:xfrm>
                    <a:prstGeom prst="rect">
                      <a:avLst/>
                    </a:prstGeom>
                    <a:noFill/>
                    <a:ln>
                      <a:noFill/>
                    </a:ln>
                  </pic:spPr>
                </pic:pic>
              </a:graphicData>
            </a:graphic>
          </wp:inline>
        </w:drawing>
      </w:r>
      <w:r>
        <w:rPr>
          <w:rFonts w:ascii="Arial" w:hAnsi="Arial" w:cs="Arial"/>
          <w:sz w:val="22"/>
          <w:szCs w:val="22"/>
        </w:rPr>
        <w:tab/>
      </w:r>
      <w:r w:rsidR="00245157">
        <w:rPr>
          <w:noProof/>
        </w:rPr>
        <w:drawing>
          <wp:inline distT="0" distB="0" distL="0" distR="0" wp14:anchorId="58AD9CE1" wp14:editId="012C6DA7">
            <wp:extent cx="2628900" cy="1971675"/>
            <wp:effectExtent l="0" t="0" r="0" b="9525"/>
            <wp:docPr id="3622696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45613" cy="1984210"/>
                    </a:xfrm>
                    <a:prstGeom prst="rect">
                      <a:avLst/>
                    </a:prstGeom>
                    <a:noFill/>
                    <a:ln>
                      <a:noFill/>
                    </a:ln>
                  </pic:spPr>
                </pic:pic>
              </a:graphicData>
            </a:graphic>
          </wp:inline>
        </w:drawing>
      </w:r>
    </w:p>
    <w:p w14:paraId="72F3AA07" w14:textId="77777777" w:rsidR="00813654" w:rsidRDefault="00813654" w:rsidP="004B3E61">
      <w:pPr>
        <w:rPr>
          <w:rFonts w:ascii="Arial" w:hAnsi="Arial" w:cs="Arial"/>
          <w:sz w:val="22"/>
          <w:szCs w:val="22"/>
        </w:rPr>
      </w:pPr>
    </w:p>
    <w:p w14:paraId="14ECF09F" w14:textId="0A18D29D" w:rsidR="00813654" w:rsidRDefault="004B3E61" w:rsidP="00310F28">
      <w:pPr>
        <w:rPr>
          <w:rFonts w:ascii="Arial" w:hAnsi="Arial" w:cs="Arial"/>
          <w:sz w:val="22"/>
          <w:szCs w:val="22"/>
        </w:rPr>
      </w:pPr>
      <w:r>
        <w:rPr>
          <w:noProof/>
        </w:rPr>
        <w:lastRenderedPageBreak/>
        <w:drawing>
          <wp:inline distT="0" distB="0" distL="0" distR="0" wp14:anchorId="7C303AE8" wp14:editId="3F4DDBC6">
            <wp:extent cx="2647950" cy="1765299"/>
            <wp:effectExtent l="0" t="0" r="0" b="6985"/>
            <wp:docPr id="20606715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77836" cy="1785223"/>
                    </a:xfrm>
                    <a:prstGeom prst="rect">
                      <a:avLst/>
                    </a:prstGeom>
                    <a:noFill/>
                    <a:ln>
                      <a:noFill/>
                    </a:ln>
                  </pic:spPr>
                </pic:pic>
              </a:graphicData>
            </a:graphic>
          </wp:inline>
        </w:drawing>
      </w:r>
      <w:r w:rsidR="00A63D48">
        <w:rPr>
          <w:rFonts w:ascii="Arial" w:hAnsi="Arial" w:cs="Arial"/>
          <w:sz w:val="22"/>
          <w:szCs w:val="22"/>
        </w:rPr>
        <w:tab/>
      </w:r>
      <w:r w:rsidRPr="0013610B">
        <w:rPr>
          <w:rFonts w:ascii="Arial" w:hAnsi="Arial" w:cs="Arial"/>
          <w:noProof/>
          <w:sz w:val="22"/>
          <w:szCs w:val="22"/>
        </w:rPr>
        <w:drawing>
          <wp:inline distT="0" distB="0" distL="0" distR="0" wp14:anchorId="73F3B3CB" wp14:editId="3E0E30B5">
            <wp:extent cx="2638425" cy="1775017"/>
            <wp:effectExtent l="0" t="0" r="0" b="0"/>
            <wp:docPr id="10540491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049114" name=""/>
                    <pic:cNvPicPr/>
                  </pic:nvPicPr>
                  <pic:blipFill>
                    <a:blip r:embed="rId16"/>
                    <a:stretch>
                      <a:fillRect/>
                    </a:stretch>
                  </pic:blipFill>
                  <pic:spPr>
                    <a:xfrm>
                      <a:off x="0" y="0"/>
                      <a:ext cx="2660300" cy="1789734"/>
                    </a:xfrm>
                    <a:prstGeom prst="rect">
                      <a:avLst/>
                    </a:prstGeom>
                  </pic:spPr>
                </pic:pic>
              </a:graphicData>
            </a:graphic>
          </wp:inline>
        </w:drawing>
      </w:r>
      <w:r w:rsidR="00245157">
        <w:rPr>
          <w:rFonts w:ascii="Arial" w:hAnsi="Arial" w:cs="Arial"/>
          <w:sz w:val="22"/>
          <w:szCs w:val="22"/>
        </w:rPr>
        <w:tab/>
      </w:r>
    </w:p>
    <w:p w14:paraId="0C8E2822" w14:textId="77777777" w:rsidR="00813654" w:rsidRDefault="00813654" w:rsidP="00310F28">
      <w:pPr>
        <w:rPr>
          <w:rFonts w:ascii="Arial" w:hAnsi="Arial" w:cs="Arial"/>
          <w:sz w:val="22"/>
          <w:szCs w:val="22"/>
        </w:rPr>
      </w:pPr>
    </w:p>
    <w:p w14:paraId="49B7F1DD" w14:textId="038DEA49" w:rsidR="007B2C8B" w:rsidRDefault="007B2C8B" w:rsidP="007B2C8B">
      <w:pPr>
        <w:rPr>
          <w:rFonts w:ascii="Arial" w:hAnsi="Arial" w:cs="Arial"/>
          <w:sz w:val="22"/>
          <w:szCs w:val="22"/>
        </w:rPr>
      </w:pPr>
      <w:r w:rsidRPr="00D1673C">
        <w:rPr>
          <w:rFonts w:ascii="Arial" w:hAnsi="Arial" w:cs="Arial"/>
          <w:sz w:val="22"/>
          <w:szCs w:val="22"/>
        </w:rPr>
        <w:t xml:space="preserve">“This investment allows us to be closer to our customers, enabling faster and more effective support,” said </w:t>
      </w:r>
      <w:r w:rsidRPr="00D1673C">
        <w:rPr>
          <w:rFonts w:ascii="Arial" w:hAnsi="Arial" w:cs="Arial"/>
          <w:b/>
          <w:bCs/>
          <w:sz w:val="22"/>
          <w:szCs w:val="22"/>
        </w:rPr>
        <w:t>Alfredo Marrello, Region</w:t>
      </w:r>
      <w:r w:rsidR="00CD12A2">
        <w:rPr>
          <w:rFonts w:ascii="Arial" w:hAnsi="Arial" w:cs="Arial"/>
          <w:b/>
          <w:bCs/>
          <w:sz w:val="22"/>
          <w:szCs w:val="22"/>
        </w:rPr>
        <w:t>al</w:t>
      </w:r>
      <w:r w:rsidRPr="00D1673C">
        <w:rPr>
          <w:rFonts w:ascii="Arial" w:hAnsi="Arial" w:cs="Arial"/>
          <w:b/>
          <w:bCs/>
          <w:sz w:val="22"/>
          <w:szCs w:val="22"/>
        </w:rPr>
        <w:t xml:space="preserve"> Sales Manager</w:t>
      </w:r>
      <w:r w:rsidR="00CD12A2">
        <w:rPr>
          <w:rFonts w:ascii="Arial" w:hAnsi="Arial" w:cs="Arial"/>
          <w:b/>
          <w:bCs/>
          <w:sz w:val="22"/>
          <w:szCs w:val="22"/>
        </w:rPr>
        <w:t xml:space="preserve"> – Western Canada</w:t>
      </w:r>
      <w:r w:rsidRPr="00D1673C">
        <w:rPr>
          <w:rFonts w:ascii="Arial" w:hAnsi="Arial" w:cs="Arial"/>
          <w:sz w:val="22"/>
          <w:szCs w:val="22"/>
        </w:rPr>
        <w:t>. “We’re particularly excited about the Automation Lab, as it highlights Weidmuller’s commitment to delivering innovative, leading-edge automation solutions for our partners.”</w:t>
      </w:r>
    </w:p>
    <w:p w14:paraId="31A61410" w14:textId="77777777" w:rsidR="00E20881" w:rsidRDefault="00E20881" w:rsidP="007B2C8B">
      <w:pPr>
        <w:rPr>
          <w:rFonts w:ascii="Arial" w:hAnsi="Arial" w:cs="Arial"/>
          <w:sz w:val="22"/>
          <w:szCs w:val="22"/>
        </w:rPr>
      </w:pPr>
    </w:p>
    <w:p w14:paraId="310AC26D" w14:textId="3E5462E1" w:rsidR="00E20881" w:rsidRDefault="00E20881" w:rsidP="007B2C8B">
      <w:pPr>
        <w:rPr>
          <w:rFonts w:ascii="Arial" w:hAnsi="Arial" w:cs="Arial"/>
          <w:sz w:val="22"/>
          <w:szCs w:val="22"/>
        </w:rPr>
      </w:pPr>
      <w:r w:rsidRPr="00D1673C">
        <w:rPr>
          <w:rFonts w:ascii="Arial" w:hAnsi="Arial" w:cs="Arial"/>
          <w:sz w:val="22"/>
          <w:szCs w:val="22"/>
        </w:rPr>
        <w:t>The new Calgary office further strengthens Weidmuller’s position as a trusted expert in automation and connectivity, dedicated to innovation and driving customer success across Canada.</w:t>
      </w:r>
    </w:p>
    <w:p w14:paraId="7B7A2B93" w14:textId="77777777" w:rsidR="00F52E41" w:rsidRDefault="00F52E41" w:rsidP="007B2C8B">
      <w:pPr>
        <w:rPr>
          <w:rFonts w:ascii="Arial" w:hAnsi="Arial" w:cs="Arial"/>
          <w:sz w:val="22"/>
          <w:szCs w:val="22"/>
        </w:rPr>
      </w:pPr>
    </w:p>
    <w:p w14:paraId="5ECE6414" w14:textId="5274BB8C" w:rsidR="00372A98" w:rsidRDefault="00372A98" w:rsidP="00372A98">
      <w:pPr>
        <w:rPr>
          <w:rFonts w:ascii="Arial" w:hAnsi="Arial" w:cs="Arial"/>
          <w:sz w:val="22"/>
          <w:szCs w:val="22"/>
        </w:rPr>
      </w:pPr>
      <w:r w:rsidRPr="00372A98">
        <w:rPr>
          <w:rFonts w:ascii="Arial" w:hAnsi="Arial" w:cs="Arial"/>
          <w:sz w:val="22"/>
          <w:szCs w:val="22"/>
        </w:rPr>
        <w:t xml:space="preserve">The grand opening welcomed over 150 attendees, including distributors, customers, and both current and former Weidmuller employees. The event was marked by the presence of key dignitaries such as Dr. Christian von Toll, Chief Sales Officer of the </w:t>
      </w:r>
      <w:r w:rsidR="00BD6D4B" w:rsidRPr="00BD6D4B">
        <w:rPr>
          <w:rFonts w:ascii="Arial" w:hAnsi="Arial" w:cs="Arial"/>
          <w:sz w:val="22"/>
          <w:szCs w:val="22"/>
        </w:rPr>
        <w:t>Weidmüller</w:t>
      </w:r>
      <w:r w:rsidRPr="00372A98">
        <w:rPr>
          <w:rFonts w:ascii="Arial" w:hAnsi="Arial" w:cs="Arial"/>
          <w:sz w:val="22"/>
          <w:szCs w:val="22"/>
        </w:rPr>
        <w:t xml:space="preserve"> Group; Lukas Kirstgen, Vice President at the Canadian German Chamber of Industry and Commerce Inc.; </w:t>
      </w:r>
      <w:r w:rsidR="00F731EB" w:rsidRPr="00F731EB">
        <w:rPr>
          <w:rFonts w:ascii="Arial" w:hAnsi="Arial" w:cs="Arial"/>
          <w:sz w:val="22"/>
          <w:szCs w:val="22"/>
        </w:rPr>
        <w:t>Nathan Neudorf</w:t>
      </w:r>
      <w:r w:rsidR="00F731EB">
        <w:rPr>
          <w:rFonts w:ascii="Arial" w:hAnsi="Arial" w:cs="Arial"/>
          <w:sz w:val="22"/>
          <w:szCs w:val="22"/>
        </w:rPr>
        <w:t xml:space="preserve">, </w:t>
      </w:r>
      <w:r w:rsidR="00A872FE">
        <w:rPr>
          <w:rFonts w:ascii="Arial" w:hAnsi="Arial" w:cs="Arial"/>
          <w:sz w:val="22"/>
          <w:szCs w:val="22"/>
        </w:rPr>
        <w:t xml:space="preserve">from </w:t>
      </w:r>
      <w:r w:rsidR="008B3503">
        <w:rPr>
          <w:rFonts w:ascii="Arial" w:hAnsi="Arial" w:cs="Arial"/>
          <w:sz w:val="22"/>
          <w:szCs w:val="22"/>
        </w:rPr>
        <w:t xml:space="preserve">Government of </w:t>
      </w:r>
      <w:r w:rsidR="00F731EB" w:rsidRPr="00F731EB">
        <w:rPr>
          <w:rFonts w:ascii="Arial" w:hAnsi="Arial" w:cs="Arial"/>
          <w:sz w:val="22"/>
          <w:szCs w:val="22"/>
        </w:rPr>
        <w:t>Alberta</w:t>
      </w:r>
      <w:r w:rsidR="00F731EB">
        <w:rPr>
          <w:rFonts w:ascii="Arial" w:hAnsi="Arial" w:cs="Arial"/>
          <w:sz w:val="22"/>
          <w:szCs w:val="22"/>
        </w:rPr>
        <w:t xml:space="preserve"> </w:t>
      </w:r>
      <w:r w:rsidRPr="00372A98">
        <w:rPr>
          <w:rFonts w:ascii="Arial" w:hAnsi="Arial" w:cs="Arial"/>
          <w:sz w:val="22"/>
          <w:szCs w:val="22"/>
        </w:rPr>
        <w:t xml:space="preserve">and </w:t>
      </w:r>
      <w:r w:rsidR="008B3503" w:rsidRPr="008B3503">
        <w:rPr>
          <w:rFonts w:ascii="Arial" w:hAnsi="Arial" w:cs="Arial"/>
          <w:sz w:val="22"/>
          <w:szCs w:val="22"/>
        </w:rPr>
        <w:t>Thomas E. Smith</w:t>
      </w:r>
      <w:r w:rsidR="008B3503">
        <w:rPr>
          <w:rFonts w:ascii="Arial" w:hAnsi="Arial" w:cs="Arial"/>
          <w:sz w:val="22"/>
          <w:szCs w:val="22"/>
        </w:rPr>
        <w:t xml:space="preserve">, </w:t>
      </w:r>
      <w:r w:rsidR="00A872FE">
        <w:rPr>
          <w:rFonts w:ascii="Arial" w:hAnsi="Arial" w:cs="Arial"/>
          <w:sz w:val="22"/>
          <w:szCs w:val="22"/>
        </w:rPr>
        <w:t xml:space="preserve">from Government of </w:t>
      </w:r>
      <w:r w:rsidR="00A872FE" w:rsidRPr="00F731EB">
        <w:rPr>
          <w:rFonts w:ascii="Arial" w:hAnsi="Arial" w:cs="Arial"/>
          <w:sz w:val="22"/>
          <w:szCs w:val="22"/>
        </w:rPr>
        <w:t>Alberta</w:t>
      </w:r>
      <w:r w:rsidR="00A872FE">
        <w:rPr>
          <w:rFonts w:ascii="Arial" w:hAnsi="Arial" w:cs="Arial"/>
          <w:sz w:val="22"/>
          <w:szCs w:val="22"/>
        </w:rPr>
        <w:t xml:space="preserve">. </w:t>
      </w:r>
      <w:r w:rsidRPr="00372A98">
        <w:rPr>
          <w:rFonts w:ascii="Arial" w:hAnsi="Arial" w:cs="Arial"/>
          <w:sz w:val="22"/>
          <w:szCs w:val="22"/>
        </w:rPr>
        <w:t>Their participation, along with that of valued stakeholders, underscored the importance of this new office to the region and to Weidmuller’s continued growth in Canada.</w:t>
      </w:r>
    </w:p>
    <w:p w14:paraId="171E075F" w14:textId="77777777" w:rsidR="00372A98" w:rsidRPr="00372A98" w:rsidRDefault="00372A98" w:rsidP="00372A98">
      <w:pPr>
        <w:rPr>
          <w:rFonts w:ascii="Arial" w:hAnsi="Arial" w:cs="Arial"/>
          <w:sz w:val="22"/>
          <w:szCs w:val="22"/>
        </w:rPr>
      </w:pPr>
    </w:p>
    <w:p w14:paraId="2EE22E62" w14:textId="77777777" w:rsidR="00372A98" w:rsidRPr="00372A98" w:rsidRDefault="00372A98" w:rsidP="00372A98">
      <w:pPr>
        <w:rPr>
          <w:rFonts w:ascii="Arial" w:hAnsi="Arial" w:cs="Arial"/>
          <w:sz w:val="22"/>
          <w:szCs w:val="22"/>
        </w:rPr>
      </w:pPr>
      <w:r w:rsidRPr="00372A98">
        <w:rPr>
          <w:rFonts w:ascii="Arial" w:hAnsi="Arial" w:cs="Arial"/>
          <w:sz w:val="22"/>
          <w:szCs w:val="22"/>
        </w:rPr>
        <w:t>As part of the celebrations, Weidmuller proudly dedicated its new Learning Centre to the late Terry Hodgson, former Vice President of Weidmuller Americas. A respected leader and mentor, Terry served the organization for over 20 years in various leadership roles. His dedication and passion left a lasting impact and continue to inspire those who had the privilege to work with him.</w:t>
      </w:r>
    </w:p>
    <w:p w14:paraId="6350005D" w14:textId="77777777" w:rsidR="00522C9D" w:rsidRDefault="00522C9D" w:rsidP="00383B12">
      <w:pPr>
        <w:rPr>
          <w:rFonts w:ascii="Arial" w:hAnsi="Arial" w:cs="Arial"/>
          <w:sz w:val="22"/>
          <w:szCs w:val="22"/>
        </w:rPr>
      </w:pPr>
      <w:r>
        <w:rPr>
          <w:noProof/>
        </w:rPr>
        <w:drawing>
          <wp:inline distT="0" distB="0" distL="0" distR="0" wp14:anchorId="5B0A2EAF" wp14:editId="24A256D9">
            <wp:extent cx="2628900" cy="1752039"/>
            <wp:effectExtent l="0" t="0" r="0" b="635"/>
            <wp:docPr id="9924422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39825" cy="1759320"/>
                    </a:xfrm>
                    <a:prstGeom prst="rect">
                      <a:avLst/>
                    </a:prstGeom>
                    <a:noFill/>
                    <a:ln>
                      <a:noFill/>
                    </a:ln>
                  </pic:spPr>
                </pic:pic>
              </a:graphicData>
            </a:graphic>
          </wp:inline>
        </w:drawing>
      </w:r>
      <w:r>
        <w:rPr>
          <w:rFonts w:ascii="Arial" w:hAnsi="Arial" w:cs="Arial"/>
          <w:sz w:val="22"/>
          <w:szCs w:val="22"/>
        </w:rPr>
        <w:tab/>
      </w:r>
      <w:r w:rsidR="00383B12">
        <w:rPr>
          <w:noProof/>
        </w:rPr>
        <w:drawing>
          <wp:inline distT="0" distB="0" distL="0" distR="0" wp14:anchorId="63FB97FB" wp14:editId="46026B59">
            <wp:extent cx="2619375" cy="1745131"/>
            <wp:effectExtent l="0" t="0" r="0" b="7620"/>
            <wp:docPr id="180920040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28719" cy="1751357"/>
                    </a:xfrm>
                    <a:prstGeom prst="rect">
                      <a:avLst/>
                    </a:prstGeom>
                    <a:noFill/>
                    <a:ln>
                      <a:noFill/>
                    </a:ln>
                  </pic:spPr>
                </pic:pic>
              </a:graphicData>
            </a:graphic>
          </wp:inline>
        </w:drawing>
      </w:r>
    </w:p>
    <w:p w14:paraId="026CE6ED" w14:textId="77777777" w:rsidR="00522C9D" w:rsidRDefault="00522C9D" w:rsidP="00383B12">
      <w:pPr>
        <w:rPr>
          <w:rFonts w:ascii="Arial" w:hAnsi="Arial" w:cs="Arial"/>
          <w:sz w:val="22"/>
          <w:szCs w:val="22"/>
        </w:rPr>
      </w:pPr>
    </w:p>
    <w:p w14:paraId="4FFB59CF" w14:textId="66DF2ABF" w:rsidR="005D4A47" w:rsidRDefault="00383B12" w:rsidP="00383B12">
      <w:pPr>
        <w:rPr>
          <w:rFonts w:ascii="Arial" w:hAnsi="Arial" w:cs="Arial"/>
          <w:sz w:val="22"/>
          <w:szCs w:val="22"/>
        </w:rPr>
      </w:pPr>
      <w:r>
        <w:rPr>
          <w:noProof/>
        </w:rPr>
        <w:drawing>
          <wp:inline distT="0" distB="0" distL="0" distR="0" wp14:anchorId="65DD1623" wp14:editId="015B3F91">
            <wp:extent cx="2642550" cy="1760855"/>
            <wp:effectExtent l="0" t="0" r="5715" b="0"/>
            <wp:docPr id="5348093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56544" cy="1770180"/>
                    </a:xfrm>
                    <a:prstGeom prst="rect">
                      <a:avLst/>
                    </a:prstGeom>
                    <a:noFill/>
                    <a:ln>
                      <a:noFill/>
                    </a:ln>
                  </pic:spPr>
                </pic:pic>
              </a:graphicData>
            </a:graphic>
          </wp:inline>
        </w:drawing>
      </w:r>
      <w:r w:rsidR="00522C9D">
        <w:rPr>
          <w:rFonts w:ascii="Arial" w:hAnsi="Arial" w:cs="Arial"/>
          <w:sz w:val="22"/>
          <w:szCs w:val="22"/>
        </w:rPr>
        <w:tab/>
      </w:r>
      <w:r w:rsidR="005D4A47">
        <w:rPr>
          <w:noProof/>
        </w:rPr>
        <w:drawing>
          <wp:inline distT="0" distB="0" distL="0" distR="0" wp14:anchorId="5B4C2C46" wp14:editId="5F7AF0FD">
            <wp:extent cx="2676525" cy="1785780"/>
            <wp:effectExtent l="0" t="0" r="0" b="5080"/>
            <wp:docPr id="153150538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82146" cy="1789530"/>
                    </a:xfrm>
                    <a:prstGeom prst="rect">
                      <a:avLst/>
                    </a:prstGeom>
                    <a:noFill/>
                    <a:ln>
                      <a:noFill/>
                    </a:ln>
                  </pic:spPr>
                </pic:pic>
              </a:graphicData>
            </a:graphic>
          </wp:inline>
        </w:drawing>
      </w:r>
      <w:r w:rsidR="005D4A47">
        <w:rPr>
          <w:rFonts w:ascii="Arial" w:hAnsi="Arial" w:cs="Arial"/>
          <w:sz w:val="22"/>
          <w:szCs w:val="22"/>
        </w:rPr>
        <w:tab/>
      </w:r>
    </w:p>
    <w:p w14:paraId="0D1503FE" w14:textId="7356CCCC" w:rsidR="00D1673C" w:rsidRPr="00D1673C" w:rsidRDefault="00D1673C" w:rsidP="007B2C8B">
      <w:pPr>
        <w:rPr>
          <w:rFonts w:ascii="Arial" w:hAnsi="Arial" w:cs="Arial"/>
          <w:sz w:val="22"/>
          <w:szCs w:val="22"/>
        </w:rPr>
      </w:pPr>
    </w:p>
    <w:p w14:paraId="71EDB2AD" w14:textId="77777777" w:rsidR="00AC4193" w:rsidRPr="00D1673C" w:rsidRDefault="00AC4193" w:rsidP="008705C4">
      <w:pPr>
        <w:jc w:val="both"/>
        <w:rPr>
          <w:rFonts w:ascii="Arial" w:hAnsi="Arial" w:cs="Arial"/>
          <w:b/>
          <w:bCs/>
          <w:sz w:val="22"/>
          <w:szCs w:val="22"/>
        </w:rPr>
      </w:pPr>
    </w:p>
    <w:p w14:paraId="52FC6393" w14:textId="50C35DAE" w:rsidR="00BC7BB8" w:rsidRPr="00D1673C" w:rsidRDefault="00BC7BB8" w:rsidP="008705C4">
      <w:pPr>
        <w:jc w:val="both"/>
        <w:rPr>
          <w:rFonts w:ascii="Arial" w:hAnsi="Arial" w:cs="Arial"/>
          <w:b/>
          <w:bCs/>
          <w:sz w:val="22"/>
          <w:szCs w:val="22"/>
        </w:rPr>
      </w:pPr>
      <w:r w:rsidRPr="00D1673C">
        <w:rPr>
          <w:rFonts w:ascii="Arial" w:hAnsi="Arial" w:cs="Arial"/>
          <w:b/>
          <w:bCs/>
          <w:sz w:val="22"/>
          <w:szCs w:val="22"/>
        </w:rPr>
        <w:t xml:space="preserve">About </w:t>
      </w:r>
      <w:r w:rsidRPr="00D1673C">
        <w:rPr>
          <w:rStyle w:val="Strong"/>
          <w:rFonts w:ascii="Arial" w:hAnsi="Arial" w:cs="Arial"/>
          <w:color w:val="323130"/>
          <w:sz w:val="22"/>
          <w:szCs w:val="22"/>
          <w:lang w:val="en-GB"/>
        </w:rPr>
        <w:t>The Weidmüller Group</w:t>
      </w:r>
    </w:p>
    <w:p w14:paraId="3784D70B" w14:textId="77777777" w:rsidR="00BC7BB8" w:rsidRPr="00D1673C" w:rsidRDefault="00BC7BB8" w:rsidP="008705C4">
      <w:pPr>
        <w:pStyle w:val="NormalWeb"/>
        <w:shd w:val="clear" w:color="auto" w:fill="FFFFFF"/>
        <w:spacing w:before="0" w:beforeAutospacing="0" w:after="336" w:afterAutospacing="0"/>
        <w:jc w:val="both"/>
        <w:rPr>
          <w:rFonts w:ascii="Arial" w:hAnsi="Arial" w:cs="Arial"/>
          <w:color w:val="323130"/>
          <w:sz w:val="22"/>
          <w:szCs w:val="22"/>
        </w:rPr>
      </w:pPr>
      <w:r w:rsidRPr="00D1673C">
        <w:rPr>
          <w:rFonts w:ascii="Arial" w:hAnsi="Arial" w:cs="Arial"/>
          <w:color w:val="323130"/>
          <w:sz w:val="22"/>
          <w:szCs w:val="22"/>
          <w:lang w:val="en-GB"/>
        </w:rPr>
        <w:t>Smart Industrial Connectivity: Electrification, automation, digitalisation, electrical connectivity and renewable energies – markets in which Weidmüller feels right at home. The family-owned company established in 1850 has production facilities and sales companies in over 80 countries. As a global player in electric connection technology, Weidmüller achieved a turnover of more than one billion euros in the 2023 financial year with around 6,000 employees worldwide - around 2,000 of whom work at the company's headquarters in Detmold, in the heart of East Westphalia-Lippe, Germany. What Weidmüller lives by: </w:t>
      </w:r>
      <w:hyperlink r:id="rId21" w:anchor="wm-1246253" w:history="1">
        <w:r w:rsidRPr="00D1673C">
          <w:rPr>
            <w:rStyle w:val="Hyperlink"/>
            <w:rFonts w:ascii="Arial" w:hAnsi="Arial" w:cs="Arial"/>
            <w:color w:val="EF7800"/>
            <w:sz w:val="22"/>
            <w:szCs w:val="22"/>
            <w:lang w:val="en-GB"/>
          </w:rPr>
          <w:t>Diversity with respect</w:t>
        </w:r>
      </w:hyperlink>
      <w:r w:rsidRPr="00D1673C">
        <w:rPr>
          <w:rFonts w:ascii="Arial" w:hAnsi="Arial" w:cs="Arial"/>
          <w:color w:val="323130"/>
          <w:sz w:val="22"/>
          <w:szCs w:val="22"/>
          <w:lang w:val="en-GB"/>
        </w:rPr>
        <w:t>.</w:t>
      </w:r>
    </w:p>
    <w:p w14:paraId="7E3A9643" w14:textId="77777777" w:rsidR="00BC7BB8" w:rsidRPr="00D1673C" w:rsidRDefault="00BC7BB8" w:rsidP="008705C4">
      <w:pPr>
        <w:pStyle w:val="NormalWeb"/>
        <w:shd w:val="clear" w:color="auto" w:fill="FFFFFF"/>
        <w:spacing w:before="0" w:beforeAutospacing="0" w:after="0" w:afterAutospacing="0"/>
        <w:jc w:val="both"/>
        <w:rPr>
          <w:rFonts w:ascii="Arial" w:hAnsi="Arial" w:cs="Arial"/>
          <w:color w:val="323130"/>
          <w:sz w:val="22"/>
          <w:szCs w:val="22"/>
        </w:rPr>
      </w:pPr>
      <w:r w:rsidRPr="00D1673C">
        <w:rPr>
          <w:rFonts w:ascii="Arial" w:hAnsi="Arial" w:cs="Arial"/>
          <w:color w:val="323130"/>
          <w:sz w:val="22"/>
          <w:szCs w:val="22"/>
          <w:lang w:val="en-GB"/>
        </w:rPr>
        <w:t>Technologies and engagement for a liveable future - Weidmüller demonstrates how it approaches the topic of sustainability in its interactive </w:t>
      </w:r>
      <w:hyperlink r:id="rId22" w:history="1">
        <w:r w:rsidRPr="00D1673C">
          <w:rPr>
            <w:rStyle w:val="Hyperlink"/>
            <w:rFonts w:ascii="Arial" w:hAnsi="Arial" w:cs="Arial"/>
            <w:color w:val="EF7800"/>
            <w:sz w:val="22"/>
            <w:szCs w:val="22"/>
            <w:lang w:val="en-GB"/>
          </w:rPr>
          <w:t>sustainability brochure</w:t>
        </w:r>
      </w:hyperlink>
      <w:r w:rsidRPr="00D1673C">
        <w:rPr>
          <w:rFonts w:ascii="Arial" w:hAnsi="Arial" w:cs="Arial"/>
          <w:color w:val="323130"/>
          <w:sz w:val="22"/>
          <w:szCs w:val="22"/>
          <w:lang w:val="en-GB"/>
        </w:rPr>
        <w:t>.</w:t>
      </w:r>
    </w:p>
    <w:p w14:paraId="00897393" w14:textId="66F2A105" w:rsidR="00277000" w:rsidRPr="00D1673C" w:rsidRDefault="00277000" w:rsidP="008705C4">
      <w:pPr>
        <w:jc w:val="both"/>
        <w:rPr>
          <w:rFonts w:ascii="Arial" w:hAnsi="Arial" w:cs="Arial"/>
          <w:sz w:val="22"/>
          <w:szCs w:val="22"/>
        </w:rPr>
      </w:pPr>
    </w:p>
    <w:sectPr w:rsidR="00277000" w:rsidRPr="00D1673C">
      <w:headerReference w:type="default" r:id="rId23"/>
      <w:footerReference w:type="default" r:id="rId24"/>
      <w:pgSz w:w="12240" w:h="15840" w:code="1"/>
      <w:pgMar w:top="2160" w:right="1526" w:bottom="1440" w:left="135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91EC12" w14:textId="77777777" w:rsidR="00550284" w:rsidRDefault="00550284">
      <w:r>
        <w:separator/>
      </w:r>
    </w:p>
  </w:endnote>
  <w:endnote w:type="continuationSeparator" w:id="0">
    <w:p w14:paraId="0A43384F" w14:textId="77777777" w:rsidR="00550284" w:rsidRDefault="005502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90A0E8" w14:textId="39C3AC73" w:rsidR="00FC5A9F" w:rsidRPr="00FC5A9F" w:rsidRDefault="00FC5A9F" w:rsidP="00FC5A9F">
    <w:pPr>
      <w:pStyle w:val="Footer"/>
      <w:jc w:val="center"/>
      <w:rPr>
        <w:rFonts w:ascii="Arial" w:hAnsi="Arial"/>
        <w:i/>
        <w:color w:val="000000"/>
        <w:sz w:val="18"/>
      </w:rPr>
    </w:pPr>
    <w:r w:rsidRPr="00FC5A9F">
      <w:rPr>
        <w:rFonts w:ascii="Arial" w:hAnsi="Arial"/>
        <w:i/>
        <w:color w:val="000000"/>
        <w:sz w:val="18"/>
      </w:rPr>
      <w:t>Weidmuller Ltd. 10 Spy Court, Markham, ON, L3R 5H6</w:t>
    </w:r>
  </w:p>
  <w:p w14:paraId="5FEA9B65" w14:textId="405CFE7C" w:rsidR="00F937AF" w:rsidRPr="00FC5A9F" w:rsidRDefault="00FC5A9F" w:rsidP="00FC5A9F">
    <w:pPr>
      <w:pStyle w:val="Footer"/>
      <w:jc w:val="center"/>
    </w:pPr>
    <w:r w:rsidRPr="00FC5A9F">
      <w:rPr>
        <w:rFonts w:ascii="Arial" w:hAnsi="Arial"/>
        <w:i/>
        <w:color w:val="000000"/>
        <w:sz w:val="18"/>
      </w:rPr>
      <w:t>Phone: (905) 475--1507 FAX: 1-877 300 5635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EDF8C7" w14:textId="77777777" w:rsidR="00550284" w:rsidRDefault="00550284">
      <w:r>
        <w:separator/>
      </w:r>
    </w:p>
  </w:footnote>
  <w:footnote w:type="continuationSeparator" w:id="0">
    <w:p w14:paraId="051E7FA3" w14:textId="77777777" w:rsidR="00550284" w:rsidRDefault="005502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8175F4" w14:textId="77777777" w:rsidR="00F937AF" w:rsidRDefault="00732735">
    <w:pPr>
      <w:pStyle w:val="Header"/>
    </w:pPr>
    <w:r>
      <w:rPr>
        <w:noProof/>
        <w:lang w:val="en-CA" w:eastAsia="en-CA"/>
      </w:rPr>
      <w:drawing>
        <wp:anchor distT="0" distB="0" distL="114300" distR="114300" simplePos="0" relativeHeight="251657728" behindDoc="0" locked="0" layoutInCell="1" allowOverlap="1" wp14:anchorId="042A4425" wp14:editId="6484F35D">
          <wp:simplePos x="0" y="0"/>
          <wp:positionH relativeFrom="column">
            <wp:posOffset>-8255</wp:posOffset>
          </wp:positionH>
          <wp:positionV relativeFrom="paragraph">
            <wp:posOffset>15875</wp:posOffset>
          </wp:positionV>
          <wp:extent cx="3086100" cy="4064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86100" cy="4064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E5852"/>
    <w:multiLevelType w:val="hybridMultilevel"/>
    <w:tmpl w:val="8246593A"/>
    <w:lvl w:ilvl="0" w:tplc="5AA29524">
      <w:start w:val="1"/>
      <w:numFmt w:val="bullet"/>
      <w:lvlText w:val=""/>
      <w:lvlJc w:val="left"/>
      <w:pPr>
        <w:ind w:left="720" w:hanging="360"/>
      </w:pPr>
      <w:rPr>
        <w:rFonts w:ascii="Symbol" w:hAnsi="Symbol" w:hint="default"/>
      </w:rPr>
    </w:lvl>
    <w:lvl w:ilvl="1" w:tplc="31CE2AAA">
      <w:start w:val="1"/>
      <w:numFmt w:val="bullet"/>
      <w:lvlText w:val="o"/>
      <w:lvlJc w:val="left"/>
      <w:pPr>
        <w:ind w:left="1440" w:hanging="360"/>
      </w:pPr>
      <w:rPr>
        <w:rFonts w:ascii="Courier New" w:hAnsi="Courier New" w:hint="default"/>
      </w:rPr>
    </w:lvl>
    <w:lvl w:ilvl="2" w:tplc="3FD4F68C">
      <w:start w:val="1"/>
      <w:numFmt w:val="bullet"/>
      <w:lvlText w:val=""/>
      <w:lvlJc w:val="left"/>
      <w:pPr>
        <w:ind w:left="2160" w:hanging="360"/>
      </w:pPr>
      <w:rPr>
        <w:rFonts w:ascii="Wingdings" w:hAnsi="Wingdings" w:hint="default"/>
      </w:rPr>
    </w:lvl>
    <w:lvl w:ilvl="3" w:tplc="DC0E9690">
      <w:start w:val="1"/>
      <w:numFmt w:val="bullet"/>
      <w:lvlText w:val=""/>
      <w:lvlJc w:val="left"/>
      <w:pPr>
        <w:ind w:left="2880" w:hanging="360"/>
      </w:pPr>
      <w:rPr>
        <w:rFonts w:ascii="Symbol" w:hAnsi="Symbol" w:hint="default"/>
      </w:rPr>
    </w:lvl>
    <w:lvl w:ilvl="4" w:tplc="C02AC216">
      <w:start w:val="1"/>
      <w:numFmt w:val="bullet"/>
      <w:lvlText w:val="o"/>
      <w:lvlJc w:val="left"/>
      <w:pPr>
        <w:ind w:left="3600" w:hanging="360"/>
      </w:pPr>
      <w:rPr>
        <w:rFonts w:ascii="Courier New" w:hAnsi="Courier New" w:hint="default"/>
      </w:rPr>
    </w:lvl>
    <w:lvl w:ilvl="5" w:tplc="5526F000">
      <w:start w:val="1"/>
      <w:numFmt w:val="bullet"/>
      <w:lvlText w:val=""/>
      <w:lvlJc w:val="left"/>
      <w:pPr>
        <w:ind w:left="4320" w:hanging="360"/>
      </w:pPr>
      <w:rPr>
        <w:rFonts w:ascii="Wingdings" w:hAnsi="Wingdings" w:hint="default"/>
      </w:rPr>
    </w:lvl>
    <w:lvl w:ilvl="6" w:tplc="CEA40000">
      <w:start w:val="1"/>
      <w:numFmt w:val="bullet"/>
      <w:lvlText w:val=""/>
      <w:lvlJc w:val="left"/>
      <w:pPr>
        <w:ind w:left="5040" w:hanging="360"/>
      </w:pPr>
      <w:rPr>
        <w:rFonts w:ascii="Symbol" w:hAnsi="Symbol" w:hint="default"/>
      </w:rPr>
    </w:lvl>
    <w:lvl w:ilvl="7" w:tplc="7B608224">
      <w:start w:val="1"/>
      <w:numFmt w:val="bullet"/>
      <w:lvlText w:val="o"/>
      <w:lvlJc w:val="left"/>
      <w:pPr>
        <w:ind w:left="5760" w:hanging="360"/>
      </w:pPr>
      <w:rPr>
        <w:rFonts w:ascii="Courier New" w:hAnsi="Courier New" w:hint="default"/>
      </w:rPr>
    </w:lvl>
    <w:lvl w:ilvl="8" w:tplc="241CD11E">
      <w:start w:val="1"/>
      <w:numFmt w:val="bullet"/>
      <w:lvlText w:val=""/>
      <w:lvlJc w:val="left"/>
      <w:pPr>
        <w:ind w:left="6480" w:hanging="360"/>
      </w:pPr>
      <w:rPr>
        <w:rFonts w:ascii="Wingdings" w:hAnsi="Wingdings" w:hint="default"/>
      </w:rPr>
    </w:lvl>
  </w:abstractNum>
  <w:abstractNum w:abstractNumId="1" w15:restartNumberingAfterBreak="0">
    <w:nsid w:val="183C755D"/>
    <w:multiLevelType w:val="multilevel"/>
    <w:tmpl w:val="651C6E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D5D3A0A"/>
    <w:multiLevelType w:val="multilevel"/>
    <w:tmpl w:val="651C6E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0B71A25"/>
    <w:multiLevelType w:val="hybridMultilevel"/>
    <w:tmpl w:val="58C0278A"/>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4" w15:restartNumberingAfterBreak="0">
    <w:nsid w:val="48EC4F98"/>
    <w:multiLevelType w:val="hybridMultilevel"/>
    <w:tmpl w:val="80302ECA"/>
    <w:lvl w:ilvl="0" w:tplc="F61E900C">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 w15:restartNumberingAfterBreak="0">
    <w:nsid w:val="54161980"/>
    <w:multiLevelType w:val="multilevel"/>
    <w:tmpl w:val="651C6E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F946FE2"/>
    <w:multiLevelType w:val="multilevel"/>
    <w:tmpl w:val="095E9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05F7023"/>
    <w:multiLevelType w:val="multilevel"/>
    <w:tmpl w:val="651C6E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7DDC4533"/>
    <w:multiLevelType w:val="multilevel"/>
    <w:tmpl w:val="06287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96146644">
    <w:abstractNumId w:val="4"/>
  </w:num>
  <w:num w:numId="2" w16cid:durableId="1887525611">
    <w:abstractNumId w:val="3"/>
  </w:num>
  <w:num w:numId="3" w16cid:durableId="246155333">
    <w:abstractNumId w:val="0"/>
  </w:num>
  <w:num w:numId="4" w16cid:durableId="768238227">
    <w:abstractNumId w:val="1"/>
  </w:num>
  <w:num w:numId="5" w16cid:durableId="1460032705">
    <w:abstractNumId w:val="2"/>
  </w:num>
  <w:num w:numId="6" w16cid:durableId="1214384363">
    <w:abstractNumId w:val="7"/>
  </w:num>
  <w:num w:numId="7" w16cid:durableId="207038831">
    <w:abstractNumId w:val="5"/>
  </w:num>
  <w:num w:numId="8" w16cid:durableId="407310761">
    <w:abstractNumId w:val="6"/>
  </w:num>
  <w:num w:numId="9" w16cid:durableId="194452830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revisionView w:markup="0"/>
  <w:defaultTabStop w:val="720"/>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2735"/>
    <w:rsid w:val="00004201"/>
    <w:rsid w:val="00021B84"/>
    <w:rsid w:val="00035EEB"/>
    <w:rsid w:val="00054D40"/>
    <w:rsid w:val="00075DDF"/>
    <w:rsid w:val="00081B9E"/>
    <w:rsid w:val="000A76A4"/>
    <w:rsid w:val="000A7F17"/>
    <w:rsid w:val="000B2A1A"/>
    <w:rsid w:val="000B693B"/>
    <w:rsid w:val="000C0ED2"/>
    <w:rsid w:val="000D5D1B"/>
    <w:rsid w:val="000E0A3B"/>
    <w:rsid w:val="000E55B4"/>
    <w:rsid w:val="000E6E52"/>
    <w:rsid w:val="00102E27"/>
    <w:rsid w:val="0011654C"/>
    <w:rsid w:val="00116D54"/>
    <w:rsid w:val="001174FF"/>
    <w:rsid w:val="001349E9"/>
    <w:rsid w:val="0013610B"/>
    <w:rsid w:val="00141C7E"/>
    <w:rsid w:val="00150AD9"/>
    <w:rsid w:val="00155282"/>
    <w:rsid w:val="00171CA4"/>
    <w:rsid w:val="0019298D"/>
    <w:rsid w:val="00193EDC"/>
    <w:rsid w:val="00194E5D"/>
    <w:rsid w:val="001A1DEB"/>
    <w:rsid w:val="001C31A9"/>
    <w:rsid w:val="001D54CF"/>
    <w:rsid w:val="001D5771"/>
    <w:rsid w:val="001E2493"/>
    <w:rsid w:val="00212543"/>
    <w:rsid w:val="002204AA"/>
    <w:rsid w:val="002250CF"/>
    <w:rsid w:val="002354F4"/>
    <w:rsid w:val="0023598B"/>
    <w:rsid w:val="00243974"/>
    <w:rsid w:val="00245157"/>
    <w:rsid w:val="002573C8"/>
    <w:rsid w:val="00262C8C"/>
    <w:rsid w:val="00264D6C"/>
    <w:rsid w:val="002715B0"/>
    <w:rsid w:val="002756D8"/>
    <w:rsid w:val="00277000"/>
    <w:rsid w:val="00282118"/>
    <w:rsid w:val="00286E0A"/>
    <w:rsid w:val="00295EB5"/>
    <w:rsid w:val="002B0CCC"/>
    <w:rsid w:val="002B143C"/>
    <w:rsid w:val="002D2623"/>
    <w:rsid w:val="002D4AF0"/>
    <w:rsid w:val="002E16D1"/>
    <w:rsid w:val="003010B9"/>
    <w:rsid w:val="00304EC4"/>
    <w:rsid w:val="00310F28"/>
    <w:rsid w:val="00311556"/>
    <w:rsid w:val="00316C1C"/>
    <w:rsid w:val="00357A6E"/>
    <w:rsid w:val="00372A98"/>
    <w:rsid w:val="00383B12"/>
    <w:rsid w:val="003B2142"/>
    <w:rsid w:val="003C2C2F"/>
    <w:rsid w:val="003C5E71"/>
    <w:rsid w:val="00403175"/>
    <w:rsid w:val="00411F59"/>
    <w:rsid w:val="00414110"/>
    <w:rsid w:val="00416035"/>
    <w:rsid w:val="00423110"/>
    <w:rsid w:val="00424C56"/>
    <w:rsid w:val="004266BA"/>
    <w:rsid w:val="00430CB7"/>
    <w:rsid w:val="00430D84"/>
    <w:rsid w:val="00433285"/>
    <w:rsid w:val="004352A5"/>
    <w:rsid w:val="00441579"/>
    <w:rsid w:val="004419E0"/>
    <w:rsid w:val="00445238"/>
    <w:rsid w:val="00451C71"/>
    <w:rsid w:val="004650A6"/>
    <w:rsid w:val="00473496"/>
    <w:rsid w:val="00476A65"/>
    <w:rsid w:val="00483C13"/>
    <w:rsid w:val="00496201"/>
    <w:rsid w:val="004A1C66"/>
    <w:rsid w:val="004B3E61"/>
    <w:rsid w:val="004C5578"/>
    <w:rsid w:val="004D6C0C"/>
    <w:rsid w:val="004E36D3"/>
    <w:rsid w:val="00510941"/>
    <w:rsid w:val="00522C9D"/>
    <w:rsid w:val="00522E03"/>
    <w:rsid w:val="00550284"/>
    <w:rsid w:val="00582A97"/>
    <w:rsid w:val="005962D2"/>
    <w:rsid w:val="005976CF"/>
    <w:rsid w:val="005A7597"/>
    <w:rsid w:val="005A7FA1"/>
    <w:rsid w:val="005B4C02"/>
    <w:rsid w:val="005B7F6A"/>
    <w:rsid w:val="005C2EF6"/>
    <w:rsid w:val="005C4EF9"/>
    <w:rsid w:val="005D0F52"/>
    <w:rsid w:val="005D4493"/>
    <w:rsid w:val="005D4A47"/>
    <w:rsid w:val="005F6911"/>
    <w:rsid w:val="00602663"/>
    <w:rsid w:val="00602B9A"/>
    <w:rsid w:val="00613058"/>
    <w:rsid w:val="00646933"/>
    <w:rsid w:val="00653EFD"/>
    <w:rsid w:val="00656B6C"/>
    <w:rsid w:val="00675F7A"/>
    <w:rsid w:val="006922B8"/>
    <w:rsid w:val="0069736D"/>
    <w:rsid w:val="006A0913"/>
    <w:rsid w:val="006B359A"/>
    <w:rsid w:val="006E5202"/>
    <w:rsid w:val="006F6DFC"/>
    <w:rsid w:val="007162EC"/>
    <w:rsid w:val="007220D3"/>
    <w:rsid w:val="007257C6"/>
    <w:rsid w:val="00732735"/>
    <w:rsid w:val="00736E33"/>
    <w:rsid w:val="00737EC3"/>
    <w:rsid w:val="007459EC"/>
    <w:rsid w:val="007808FC"/>
    <w:rsid w:val="007A0686"/>
    <w:rsid w:val="007B2C8B"/>
    <w:rsid w:val="007C1C97"/>
    <w:rsid w:val="007C7566"/>
    <w:rsid w:val="007D7489"/>
    <w:rsid w:val="007F04B5"/>
    <w:rsid w:val="00804060"/>
    <w:rsid w:val="00804062"/>
    <w:rsid w:val="00805C75"/>
    <w:rsid w:val="00806799"/>
    <w:rsid w:val="00807F44"/>
    <w:rsid w:val="00813654"/>
    <w:rsid w:val="00824C78"/>
    <w:rsid w:val="0082684C"/>
    <w:rsid w:val="00851C2B"/>
    <w:rsid w:val="0086734C"/>
    <w:rsid w:val="008705C4"/>
    <w:rsid w:val="008773C1"/>
    <w:rsid w:val="0089386C"/>
    <w:rsid w:val="008A0C53"/>
    <w:rsid w:val="008A35FA"/>
    <w:rsid w:val="008A4B39"/>
    <w:rsid w:val="008B16ED"/>
    <w:rsid w:val="008B3503"/>
    <w:rsid w:val="008E452B"/>
    <w:rsid w:val="008E7068"/>
    <w:rsid w:val="00924369"/>
    <w:rsid w:val="0093589C"/>
    <w:rsid w:val="00962287"/>
    <w:rsid w:val="0096240F"/>
    <w:rsid w:val="009A3BE6"/>
    <w:rsid w:val="009B7070"/>
    <w:rsid w:val="009D0334"/>
    <w:rsid w:val="009D3FA7"/>
    <w:rsid w:val="009E4766"/>
    <w:rsid w:val="00A0118A"/>
    <w:rsid w:val="00A12B9D"/>
    <w:rsid w:val="00A17542"/>
    <w:rsid w:val="00A220F1"/>
    <w:rsid w:val="00A25D9D"/>
    <w:rsid w:val="00A3596E"/>
    <w:rsid w:val="00A53E36"/>
    <w:rsid w:val="00A63D48"/>
    <w:rsid w:val="00A8336B"/>
    <w:rsid w:val="00A872FE"/>
    <w:rsid w:val="00A877A4"/>
    <w:rsid w:val="00A87AD6"/>
    <w:rsid w:val="00A939B8"/>
    <w:rsid w:val="00A96630"/>
    <w:rsid w:val="00AA0B48"/>
    <w:rsid w:val="00AA0E39"/>
    <w:rsid w:val="00AA664B"/>
    <w:rsid w:val="00AA6946"/>
    <w:rsid w:val="00AB7CD7"/>
    <w:rsid w:val="00AC1C1C"/>
    <w:rsid w:val="00AC21B4"/>
    <w:rsid w:val="00AC4193"/>
    <w:rsid w:val="00AD1C8B"/>
    <w:rsid w:val="00AE1993"/>
    <w:rsid w:val="00B0291B"/>
    <w:rsid w:val="00B1455B"/>
    <w:rsid w:val="00B17498"/>
    <w:rsid w:val="00B2131E"/>
    <w:rsid w:val="00B230A8"/>
    <w:rsid w:val="00B25814"/>
    <w:rsid w:val="00B5338F"/>
    <w:rsid w:val="00B54800"/>
    <w:rsid w:val="00B62DD1"/>
    <w:rsid w:val="00B65E0D"/>
    <w:rsid w:val="00B67F3F"/>
    <w:rsid w:val="00B7690B"/>
    <w:rsid w:val="00B801A3"/>
    <w:rsid w:val="00BB30C7"/>
    <w:rsid w:val="00BB439F"/>
    <w:rsid w:val="00BC7BB8"/>
    <w:rsid w:val="00BD6D4B"/>
    <w:rsid w:val="00BE4C58"/>
    <w:rsid w:val="00C0043A"/>
    <w:rsid w:val="00C1234B"/>
    <w:rsid w:val="00C139F0"/>
    <w:rsid w:val="00C25E7C"/>
    <w:rsid w:val="00C264E9"/>
    <w:rsid w:val="00C43A34"/>
    <w:rsid w:val="00C51111"/>
    <w:rsid w:val="00C53BD5"/>
    <w:rsid w:val="00C558B7"/>
    <w:rsid w:val="00C739C2"/>
    <w:rsid w:val="00C97D71"/>
    <w:rsid w:val="00CA708D"/>
    <w:rsid w:val="00CB0E36"/>
    <w:rsid w:val="00CC04B6"/>
    <w:rsid w:val="00CC1729"/>
    <w:rsid w:val="00CD12A2"/>
    <w:rsid w:val="00CD4B30"/>
    <w:rsid w:val="00CE1342"/>
    <w:rsid w:val="00CF7643"/>
    <w:rsid w:val="00CF7C77"/>
    <w:rsid w:val="00D045FE"/>
    <w:rsid w:val="00D07AF2"/>
    <w:rsid w:val="00D10C92"/>
    <w:rsid w:val="00D14167"/>
    <w:rsid w:val="00D1673C"/>
    <w:rsid w:val="00D167FD"/>
    <w:rsid w:val="00D24908"/>
    <w:rsid w:val="00D73EA9"/>
    <w:rsid w:val="00D87732"/>
    <w:rsid w:val="00D9416A"/>
    <w:rsid w:val="00D9540C"/>
    <w:rsid w:val="00D9635D"/>
    <w:rsid w:val="00D976F2"/>
    <w:rsid w:val="00DB19A8"/>
    <w:rsid w:val="00DB4410"/>
    <w:rsid w:val="00DC1ED0"/>
    <w:rsid w:val="00DC3548"/>
    <w:rsid w:val="00DF33D1"/>
    <w:rsid w:val="00E04720"/>
    <w:rsid w:val="00E20881"/>
    <w:rsid w:val="00E233BA"/>
    <w:rsid w:val="00E336A1"/>
    <w:rsid w:val="00E45D42"/>
    <w:rsid w:val="00E462A0"/>
    <w:rsid w:val="00E51D7F"/>
    <w:rsid w:val="00E671FC"/>
    <w:rsid w:val="00E84BE5"/>
    <w:rsid w:val="00E94861"/>
    <w:rsid w:val="00E95F33"/>
    <w:rsid w:val="00EA21A6"/>
    <w:rsid w:val="00EC1992"/>
    <w:rsid w:val="00EE3ADE"/>
    <w:rsid w:val="00EF48F5"/>
    <w:rsid w:val="00EF5618"/>
    <w:rsid w:val="00EF797C"/>
    <w:rsid w:val="00F14342"/>
    <w:rsid w:val="00F14949"/>
    <w:rsid w:val="00F25113"/>
    <w:rsid w:val="00F27A14"/>
    <w:rsid w:val="00F35275"/>
    <w:rsid w:val="00F50E0B"/>
    <w:rsid w:val="00F52E41"/>
    <w:rsid w:val="00F5607A"/>
    <w:rsid w:val="00F65014"/>
    <w:rsid w:val="00F731EB"/>
    <w:rsid w:val="00F81D05"/>
    <w:rsid w:val="00F937AF"/>
    <w:rsid w:val="00FA19AA"/>
    <w:rsid w:val="00FC5A9F"/>
    <w:rsid w:val="00FE0A3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5186A15"/>
  <w15:chartTrackingRefBased/>
  <w15:docId w15:val="{24CEEA53-E8CE-4066-9D22-487F80CBA4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CA"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imes New Roman"/>
      <w:lang w:val="en-US" w:eastAsia="en-US"/>
    </w:rPr>
  </w:style>
  <w:style w:type="paragraph" w:styleId="Heading1">
    <w:name w:val="heading 1"/>
    <w:basedOn w:val="Normal"/>
    <w:next w:val="Normal"/>
    <w:qFormat/>
    <w:pPr>
      <w:keepNext/>
      <w:jc w:val="center"/>
      <w:outlineLvl w:val="0"/>
    </w:pPr>
    <w:rPr>
      <w:rFonts w:ascii="Arial" w:hAnsi="Arial"/>
      <w:i/>
      <w:color w:val="000000"/>
      <w:sz w:val="18"/>
    </w:rPr>
  </w:style>
  <w:style w:type="paragraph" w:styleId="Heading2">
    <w:name w:val="heading 2"/>
    <w:basedOn w:val="Normal"/>
    <w:next w:val="Normal"/>
    <w:qFormat/>
    <w:pPr>
      <w:keepNext/>
      <w:jc w:val="center"/>
      <w:outlineLvl w:val="1"/>
    </w:pPr>
    <w:rPr>
      <w:rFonts w:ascii="Arial" w:hAnsi="Arial" w:cs="Arial"/>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paragraph" w:styleId="BodyText">
    <w:name w:val="Body Text"/>
    <w:basedOn w:val="Normal"/>
    <w:semiHidden/>
    <w:rPr>
      <w:rFonts w:ascii="Arial" w:hAnsi="Arial" w:cs="Arial"/>
      <w:sz w:val="24"/>
    </w:rPr>
  </w:style>
  <w:style w:type="paragraph" w:styleId="ListParagraph">
    <w:name w:val="List Paragraph"/>
    <w:basedOn w:val="Normal"/>
    <w:uiPriority w:val="34"/>
    <w:qFormat/>
    <w:rsid w:val="00CD4B30"/>
    <w:pPr>
      <w:ind w:left="720"/>
      <w:contextualSpacing/>
    </w:pPr>
  </w:style>
  <w:style w:type="character" w:styleId="Hyperlink">
    <w:name w:val="Hyperlink"/>
    <w:basedOn w:val="DefaultParagraphFont"/>
    <w:uiPriority w:val="99"/>
    <w:unhideWhenUsed/>
    <w:rsid w:val="00414110"/>
    <w:rPr>
      <w:color w:val="0000FF"/>
      <w:u w:val="single"/>
    </w:rPr>
  </w:style>
  <w:style w:type="character" w:styleId="UnresolvedMention">
    <w:name w:val="Unresolved Mention"/>
    <w:basedOn w:val="DefaultParagraphFont"/>
    <w:uiPriority w:val="99"/>
    <w:semiHidden/>
    <w:unhideWhenUsed/>
    <w:rsid w:val="00496201"/>
    <w:rPr>
      <w:color w:val="605E5C"/>
      <w:shd w:val="clear" w:color="auto" w:fill="E1DFDD"/>
    </w:rPr>
  </w:style>
  <w:style w:type="paragraph" w:styleId="NormalWeb">
    <w:name w:val="Normal (Web)"/>
    <w:basedOn w:val="Normal"/>
    <w:uiPriority w:val="99"/>
    <w:semiHidden/>
    <w:unhideWhenUsed/>
    <w:rsid w:val="00F65014"/>
    <w:pPr>
      <w:spacing w:before="100" w:beforeAutospacing="1" w:after="100" w:afterAutospacing="1"/>
    </w:pPr>
    <w:rPr>
      <w:sz w:val="24"/>
      <w:szCs w:val="24"/>
    </w:rPr>
  </w:style>
  <w:style w:type="character" w:styleId="Strong">
    <w:name w:val="Strong"/>
    <w:basedOn w:val="DefaultParagraphFont"/>
    <w:uiPriority w:val="22"/>
    <w:qFormat/>
    <w:rsid w:val="00B7690B"/>
    <w:rPr>
      <w:b/>
      <w:bCs/>
    </w:rPr>
  </w:style>
  <w:style w:type="character" w:styleId="FollowedHyperlink">
    <w:name w:val="FollowedHyperlink"/>
    <w:basedOn w:val="DefaultParagraphFont"/>
    <w:uiPriority w:val="99"/>
    <w:semiHidden/>
    <w:unhideWhenUsed/>
    <w:rsid w:val="004266BA"/>
    <w:rPr>
      <w:color w:val="954F72" w:themeColor="followedHyperlink"/>
      <w:u w:val="single"/>
    </w:rPr>
  </w:style>
  <w:style w:type="paragraph" w:styleId="Revision">
    <w:name w:val="Revision"/>
    <w:hidden/>
    <w:uiPriority w:val="99"/>
    <w:semiHidden/>
    <w:rsid w:val="0069736D"/>
    <w:rPr>
      <w:rFonts w:eastAsia="Times New Roman"/>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283080">
      <w:bodyDiv w:val="1"/>
      <w:marLeft w:val="0"/>
      <w:marRight w:val="0"/>
      <w:marTop w:val="0"/>
      <w:marBottom w:val="0"/>
      <w:divBdr>
        <w:top w:val="none" w:sz="0" w:space="0" w:color="auto"/>
        <w:left w:val="none" w:sz="0" w:space="0" w:color="auto"/>
        <w:bottom w:val="none" w:sz="0" w:space="0" w:color="auto"/>
        <w:right w:val="none" w:sz="0" w:space="0" w:color="auto"/>
      </w:divBdr>
    </w:div>
    <w:div w:id="193230552">
      <w:bodyDiv w:val="1"/>
      <w:marLeft w:val="0"/>
      <w:marRight w:val="0"/>
      <w:marTop w:val="0"/>
      <w:marBottom w:val="0"/>
      <w:divBdr>
        <w:top w:val="none" w:sz="0" w:space="0" w:color="auto"/>
        <w:left w:val="none" w:sz="0" w:space="0" w:color="auto"/>
        <w:bottom w:val="none" w:sz="0" w:space="0" w:color="auto"/>
        <w:right w:val="none" w:sz="0" w:space="0" w:color="auto"/>
      </w:divBdr>
    </w:div>
    <w:div w:id="300696062">
      <w:bodyDiv w:val="1"/>
      <w:marLeft w:val="0"/>
      <w:marRight w:val="0"/>
      <w:marTop w:val="0"/>
      <w:marBottom w:val="0"/>
      <w:divBdr>
        <w:top w:val="none" w:sz="0" w:space="0" w:color="auto"/>
        <w:left w:val="none" w:sz="0" w:space="0" w:color="auto"/>
        <w:bottom w:val="none" w:sz="0" w:space="0" w:color="auto"/>
        <w:right w:val="none" w:sz="0" w:space="0" w:color="auto"/>
      </w:divBdr>
    </w:div>
    <w:div w:id="514811388">
      <w:bodyDiv w:val="1"/>
      <w:marLeft w:val="0"/>
      <w:marRight w:val="0"/>
      <w:marTop w:val="0"/>
      <w:marBottom w:val="0"/>
      <w:divBdr>
        <w:top w:val="none" w:sz="0" w:space="0" w:color="auto"/>
        <w:left w:val="none" w:sz="0" w:space="0" w:color="auto"/>
        <w:bottom w:val="none" w:sz="0" w:space="0" w:color="auto"/>
        <w:right w:val="none" w:sz="0" w:space="0" w:color="auto"/>
      </w:divBdr>
    </w:div>
    <w:div w:id="651371830">
      <w:bodyDiv w:val="1"/>
      <w:marLeft w:val="0"/>
      <w:marRight w:val="0"/>
      <w:marTop w:val="0"/>
      <w:marBottom w:val="0"/>
      <w:divBdr>
        <w:top w:val="none" w:sz="0" w:space="0" w:color="auto"/>
        <w:left w:val="none" w:sz="0" w:space="0" w:color="auto"/>
        <w:bottom w:val="none" w:sz="0" w:space="0" w:color="auto"/>
        <w:right w:val="none" w:sz="0" w:space="0" w:color="auto"/>
      </w:divBdr>
      <w:divsChild>
        <w:div w:id="790131714">
          <w:marLeft w:val="0"/>
          <w:marRight w:val="0"/>
          <w:marTop w:val="0"/>
          <w:marBottom w:val="0"/>
          <w:divBdr>
            <w:top w:val="none" w:sz="0" w:space="0" w:color="auto"/>
            <w:left w:val="none" w:sz="0" w:space="0" w:color="auto"/>
            <w:bottom w:val="none" w:sz="0" w:space="0" w:color="auto"/>
            <w:right w:val="none" w:sz="0" w:space="0" w:color="auto"/>
          </w:divBdr>
        </w:div>
      </w:divsChild>
    </w:div>
    <w:div w:id="687409878">
      <w:bodyDiv w:val="1"/>
      <w:marLeft w:val="0"/>
      <w:marRight w:val="0"/>
      <w:marTop w:val="0"/>
      <w:marBottom w:val="0"/>
      <w:divBdr>
        <w:top w:val="none" w:sz="0" w:space="0" w:color="auto"/>
        <w:left w:val="none" w:sz="0" w:space="0" w:color="auto"/>
        <w:bottom w:val="none" w:sz="0" w:space="0" w:color="auto"/>
        <w:right w:val="none" w:sz="0" w:space="0" w:color="auto"/>
      </w:divBdr>
    </w:div>
    <w:div w:id="911352584">
      <w:bodyDiv w:val="1"/>
      <w:marLeft w:val="0"/>
      <w:marRight w:val="0"/>
      <w:marTop w:val="0"/>
      <w:marBottom w:val="0"/>
      <w:divBdr>
        <w:top w:val="none" w:sz="0" w:space="0" w:color="auto"/>
        <w:left w:val="none" w:sz="0" w:space="0" w:color="auto"/>
        <w:bottom w:val="none" w:sz="0" w:space="0" w:color="auto"/>
        <w:right w:val="none" w:sz="0" w:space="0" w:color="auto"/>
      </w:divBdr>
    </w:div>
    <w:div w:id="1044140395">
      <w:bodyDiv w:val="1"/>
      <w:marLeft w:val="0"/>
      <w:marRight w:val="0"/>
      <w:marTop w:val="0"/>
      <w:marBottom w:val="0"/>
      <w:divBdr>
        <w:top w:val="none" w:sz="0" w:space="0" w:color="auto"/>
        <w:left w:val="none" w:sz="0" w:space="0" w:color="auto"/>
        <w:bottom w:val="none" w:sz="0" w:space="0" w:color="auto"/>
        <w:right w:val="none" w:sz="0" w:space="0" w:color="auto"/>
      </w:divBdr>
    </w:div>
    <w:div w:id="1136339138">
      <w:bodyDiv w:val="1"/>
      <w:marLeft w:val="0"/>
      <w:marRight w:val="0"/>
      <w:marTop w:val="0"/>
      <w:marBottom w:val="0"/>
      <w:divBdr>
        <w:top w:val="none" w:sz="0" w:space="0" w:color="auto"/>
        <w:left w:val="none" w:sz="0" w:space="0" w:color="auto"/>
        <w:bottom w:val="none" w:sz="0" w:space="0" w:color="auto"/>
        <w:right w:val="none" w:sz="0" w:space="0" w:color="auto"/>
      </w:divBdr>
      <w:divsChild>
        <w:div w:id="974070621">
          <w:marLeft w:val="0"/>
          <w:marRight w:val="0"/>
          <w:marTop w:val="0"/>
          <w:marBottom w:val="0"/>
          <w:divBdr>
            <w:top w:val="none" w:sz="0" w:space="0" w:color="auto"/>
            <w:left w:val="none" w:sz="0" w:space="0" w:color="auto"/>
            <w:bottom w:val="none" w:sz="0" w:space="0" w:color="auto"/>
            <w:right w:val="none" w:sz="0" w:space="0" w:color="auto"/>
          </w:divBdr>
          <w:divsChild>
            <w:div w:id="1996370295">
              <w:marLeft w:val="0"/>
              <w:marRight w:val="0"/>
              <w:marTop w:val="0"/>
              <w:marBottom w:val="0"/>
              <w:divBdr>
                <w:top w:val="none" w:sz="0" w:space="0" w:color="auto"/>
                <w:left w:val="none" w:sz="0" w:space="0" w:color="auto"/>
                <w:bottom w:val="none" w:sz="0" w:space="0" w:color="auto"/>
                <w:right w:val="none" w:sz="0" w:space="0" w:color="auto"/>
              </w:divBdr>
            </w:div>
          </w:divsChild>
        </w:div>
        <w:div w:id="557715364">
          <w:marLeft w:val="0"/>
          <w:marRight w:val="0"/>
          <w:marTop w:val="0"/>
          <w:marBottom w:val="0"/>
          <w:divBdr>
            <w:top w:val="none" w:sz="0" w:space="0" w:color="auto"/>
            <w:left w:val="none" w:sz="0" w:space="0" w:color="auto"/>
            <w:bottom w:val="none" w:sz="0" w:space="0" w:color="auto"/>
            <w:right w:val="none" w:sz="0" w:space="0" w:color="auto"/>
          </w:divBdr>
        </w:div>
        <w:div w:id="565845709">
          <w:marLeft w:val="0"/>
          <w:marRight w:val="0"/>
          <w:marTop w:val="0"/>
          <w:marBottom w:val="0"/>
          <w:divBdr>
            <w:top w:val="none" w:sz="0" w:space="0" w:color="auto"/>
            <w:left w:val="none" w:sz="0" w:space="0" w:color="auto"/>
            <w:bottom w:val="none" w:sz="0" w:space="0" w:color="auto"/>
            <w:right w:val="none" w:sz="0" w:space="0" w:color="auto"/>
          </w:divBdr>
          <w:divsChild>
            <w:div w:id="13024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745297">
      <w:bodyDiv w:val="1"/>
      <w:marLeft w:val="0"/>
      <w:marRight w:val="0"/>
      <w:marTop w:val="0"/>
      <w:marBottom w:val="0"/>
      <w:divBdr>
        <w:top w:val="none" w:sz="0" w:space="0" w:color="auto"/>
        <w:left w:val="none" w:sz="0" w:space="0" w:color="auto"/>
        <w:bottom w:val="none" w:sz="0" w:space="0" w:color="auto"/>
        <w:right w:val="none" w:sz="0" w:space="0" w:color="auto"/>
      </w:divBdr>
    </w:div>
    <w:div w:id="1272280328">
      <w:bodyDiv w:val="1"/>
      <w:marLeft w:val="0"/>
      <w:marRight w:val="0"/>
      <w:marTop w:val="0"/>
      <w:marBottom w:val="0"/>
      <w:divBdr>
        <w:top w:val="none" w:sz="0" w:space="0" w:color="auto"/>
        <w:left w:val="none" w:sz="0" w:space="0" w:color="auto"/>
        <w:bottom w:val="none" w:sz="0" w:space="0" w:color="auto"/>
        <w:right w:val="none" w:sz="0" w:space="0" w:color="auto"/>
      </w:divBdr>
      <w:divsChild>
        <w:div w:id="1828862125">
          <w:marLeft w:val="0"/>
          <w:marRight w:val="0"/>
          <w:marTop w:val="0"/>
          <w:marBottom w:val="0"/>
          <w:divBdr>
            <w:top w:val="none" w:sz="0" w:space="0" w:color="auto"/>
            <w:left w:val="none" w:sz="0" w:space="0" w:color="auto"/>
            <w:bottom w:val="none" w:sz="0" w:space="0" w:color="auto"/>
            <w:right w:val="none" w:sz="0" w:space="0" w:color="auto"/>
          </w:divBdr>
          <w:divsChild>
            <w:div w:id="1241713781">
              <w:marLeft w:val="0"/>
              <w:marRight w:val="0"/>
              <w:marTop w:val="0"/>
              <w:marBottom w:val="0"/>
              <w:divBdr>
                <w:top w:val="none" w:sz="0" w:space="0" w:color="auto"/>
                <w:left w:val="none" w:sz="0" w:space="0" w:color="auto"/>
                <w:bottom w:val="none" w:sz="0" w:space="0" w:color="auto"/>
                <w:right w:val="none" w:sz="0" w:space="0" w:color="auto"/>
              </w:divBdr>
            </w:div>
          </w:divsChild>
        </w:div>
        <w:div w:id="1353149537">
          <w:marLeft w:val="0"/>
          <w:marRight w:val="0"/>
          <w:marTop w:val="0"/>
          <w:marBottom w:val="0"/>
          <w:divBdr>
            <w:top w:val="none" w:sz="0" w:space="0" w:color="auto"/>
            <w:left w:val="none" w:sz="0" w:space="0" w:color="auto"/>
            <w:bottom w:val="none" w:sz="0" w:space="0" w:color="auto"/>
            <w:right w:val="none" w:sz="0" w:space="0" w:color="auto"/>
          </w:divBdr>
        </w:div>
        <w:div w:id="1260142862">
          <w:marLeft w:val="0"/>
          <w:marRight w:val="0"/>
          <w:marTop w:val="0"/>
          <w:marBottom w:val="0"/>
          <w:divBdr>
            <w:top w:val="none" w:sz="0" w:space="0" w:color="auto"/>
            <w:left w:val="none" w:sz="0" w:space="0" w:color="auto"/>
            <w:bottom w:val="none" w:sz="0" w:space="0" w:color="auto"/>
            <w:right w:val="none" w:sz="0" w:space="0" w:color="auto"/>
          </w:divBdr>
          <w:divsChild>
            <w:div w:id="174371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722355">
      <w:bodyDiv w:val="1"/>
      <w:marLeft w:val="0"/>
      <w:marRight w:val="0"/>
      <w:marTop w:val="0"/>
      <w:marBottom w:val="0"/>
      <w:divBdr>
        <w:top w:val="none" w:sz="0" w:space="0" w:color="auto"/>
        <w:left w:val="none" w:sz="0" w:space="0" w:color="auto"/>
        <w:bottom w:val="none" w:sz="0" w:space="0" w:color="auto"/>
        <w:right w:val="none" w:sz="0" w:space="0" w:color="auto"/>
      </w:divBdr>
    </w:div>
    <w:div w:id="1300260112">
      <w:bodyDiv w:val="1"/>
      <w:marLeft w:val="0"/>
      <w:marRight w:val="0"/>
      <w:marTop w:val="0"/>
      <w:marBottom w:val="0"/>
      <w:divBdr>
        <w:top w:val="none" w:sz="0" w:space="0" w:color="auto"/>
        <w:left w:val="none" w:sz="0" w:space="0" w:color="auto"/>
        <w:bottom w:val="none" w:sz="0" w:space="0" w:color="auto"/>
        <w:right w:val="none" w:sz="0" w:space="0" w:color="auto"/>
      </w:divBdr>
    </w:div>
    <w:div w:id="1403983744">
      <w:bodyDiv w:val="1"/>
      <w:marLeft w:val="0"/>
      <w:marRight w:val="0"/>
      <w:marTop w:val="0"/>
      <w:marBottom w:val="0"/>
      <w:divBdr>
        <w:top w:val="none" w:sz="0" w:space="0" w:color="auto"/>
        <w:left w:val="none" w:sz="0" w:space="0" w:color="auto"/>
        <w:bottom w:val="none" w:sz="0" w:space="0" w:color="auto"/>
        <w:right w:val="none" w:sz="0" w:space="0" w:color="auto"/>
      </w:divBdr>
      <w:divsChild>
        <w:div w:id="959915276">
          <w:marLeft w:val="0"/>
          <w:marRight w:val="0"/>
          <w:marTop w:val="0"/>
          <w:marBottom w:val="0"/>
          <w:divBdr>
            <w:top w:val="none" w:sz="0" w:space="0" w:color="auto"/>
            <w:left w:val="none" w:sz="0" w:space="0" w:color="auto"/>
            <w:bottom w:val="none" w:sz="0" w:space="0" w:color="auto"/>
            <w:right w:val="none" w:sz="0" w:space="0" w:color="auto"/>
          </w:divBdr>
        </w:div>
        <w:div w:id="1136072521">
          <w:marLeft w:val="0"/>
          <w:marRight w:val="0"/>
          <w:marTop w:val="0"/>
          <w:marBottom w:val="0"/>
          <w:divBdr>
            <w:top w:val="none" w:sz="0" w:space="0" w:color="auto"/>
            <w:left w:val="none" w:sz="0" w:space="0" w:color="auto"/>
            <w:bottom w:val="none" w:sz="0" w:space="0" w:color="auto"/>
            <w:right w:val="none" w:sz="0" w:space="0" w:color="auto"/>
          </w:divBdr>
        </w:div>
      </w:divsChild>
    </w:div>
    <w:div w:id="1516191681">
      <w:bodyDiv w:val="1"/>
      <w:marLeft w:val="0"/>
      <w:marRight w:val="0"/>
      <w:marTop w:val="0"/>
      <w:marBottom w:val="0"/>
      <w:divBdr>
        <w:top w:val="none" w:sz="0" w:space="0" w:color="auto"/>
        <w:left w:val="none" w:sz="0" w:space="0" w:color="auto"/>
        <w:bottom w:val="none" w:sz="0" w:space="0" w:color="auto"/>
        <w:right w:val="none" w:sz="0" w:space="0" w:color="auto"/>
      </w:divBdr>
    </w:div>
    <w:div w:id="1583756687">
      <w:bodyDiv w:val="1"/>
      <w:marLeft w:val="0"/>
      <w:marRight w:val="0"/>
      <w:marTop w:val="0"/>
      <w:marBottom w:val="0"/>
      <w:divBdr>
        <w:top w:val="none" w:sz="0" w:space="0" w:color="auto"/>
        <w:left w:val="none" w:sz="0" w:space="0" w:color="auto"/>
        <w:bottom w:val="none" w:sz="0" w:space="0" w:color="auto"/>
        <w:right w:val="none" w:sz="0" w:space="0" w:color="auto"/>
      </w:divBdr>
    </w:div>
    <w:div w:id="1632201519">
      <w:bodyDiv w:val="1"/>
      <w:marLeft w:val="0"/>
      <w:marRight w:val="0"/>
      <w:marTop w:val="0"/>
      <w:marBottom w:val="0"/>
      <w:divBdr>
        <w:top w:val="none" w:sz="0" w:space="0" w:color="auto"/>
        <w:left w:val="none" w:sz="0" w:space="0" w:color="auto"/>
        <w:bottom w:val="none" w:sz="0" w:space="0" w:color="auto"/>
        <w:right w:val="none" w:sz="0" w:space="0" w:color="auto"/>
      </w:divBdr>
    </w:div>
    <w:div w:id="1642298076">
      <w:bodyDiv w:val="1"/>
      <w:marLeft w:val="0"/>
      <w:marRight w:val="0"/>
      <w:marTop w:val="0"/>
      <w:marBottom w:val="0"/>
      <w:divBdr>
        <w:top w:val="none" w:sz="0" w:space="0" w:color="auto"/>
        <w:left w:val="none" w:sz="0" w:space="0" w:color="auto"/>
        <w:bottom w:val="none" w:sz="0" w:space="0" w:color="auto"/>
        <w:right w:val="none" w:sz="0" w:space="0" w:color="auto"/>
      </w:divBdr>
      <w:divsChild>
        <w:div w:id="1991711464">
          <w:marLeft w:val="0"/>
          <w:marRight w:val="0"/>
          <w:marTop w:val="0"/>
          <w:marBottom w:val="0"/>
          <w:divBdr>
            <w:top w:val="none" w:sz="0" w:space="0" w:color="auto"/>
            <w:left w:val="none" w:sz="0" w:space="0" w:color="auto"/>
            <w:bottom w:val="none" w:sz="0" w:space="0" w:color="auto"/>
            <w:right w:val="none" w:sz="0" w:space="0" w:color="auto"/>
          </w:divBdr>
        </w:div>
        <w:div w:id="1292370603">
          <w:marLeft w:val="0"/>
          <w:marRight w:val="0"/>
          <w:marTop w:val="0"/>
          <w:marBottom w:val="0"/>
          <w:divBdr>
            <w:top w:val="none" w:sz="0" w:space="0" w:color="auto"/>
            <w:left w:val="none" w:sz="0" w:space="0" w:color="auto"/>
            <w:bottom w:val="none" w:sz="0" w:space="0" w:color="auto"/>
            <w:right w:val="none" w:sz="0" w:space="0" w:color="auto"/>
          </w:divBdr>
        </w:div>
      </w:divsChild>
    </w:div>
    <w:div w:id="1869682920">
      <w:bodyDiv w:val="1"/>
      <w:marLeft w:val="0"/>
      <w:marRight w:val="0"/>
      <w:marTop w:val="0"/>
      <w:marBottom w:val="0"/>
      <w:divBdr>
        <w:top w:val="none" w:sz="0" w:space="0" w:color="auto"/>
        <w:left w:val="none" w:sz="0" w:space="0" w:color="auto"/>
        <w:bottom w:val="none" w:sz="0" w:space="0" w:color="auto"/>
        <w:right w:val="none" w:sz="0" w:space="0" w:color="auto"/>
      </w:divBdr>
    </w:div>
    <w:div w:id="1940720616">
      <w:bodyDiv w:val="1"/>
      <w:marLeft w:val="0"/>
      <w:marRight w:val="0"/>
      <w:marTop w:val="0"/>
      <w:marBottom w:val="0"/>
      <w:divBdr>
        <w:top w:val="none" w:sz="0" w:space="0" w:color="auto"/>
        <w:left w:val="none" w:sz="0" w:space="0" w:color="auto"/>
        <w:bottom w:val="none" w:sz="0" w:space="0" w:color="auto"/>
        <w:right w:val="none" w:sz="0" w:space="0" w:color="auto"/>
      </w:divBdr>
      <w:divsChild>
        <w:div w:id="46151086">
          <w:marLeft w:val="0"/>
          <w:marRight w:val="0"/>
          <w:marTop w:val="0"/>
          <w:marBottom w:val="0"/>
          <w:divBdr>
            <w:top w:val="none" w:sz="0" w:space="0" w:color="auto"/>
            <w:left w:val="none" w:sz="0" w:space="0" w:color="auto"/>
            <w:bottom w:val="none" w:sz="0" w:space="0" w:color="auto"/>
            <w:right w:val="none" w:sz="0" w:space="0" w:color="auto"/>
          </w:divBdr>
        </w:div>
      </w:divsChild>
    </w:div>
    <w:div w:id="2026124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weidmueller.com/int/company/our_company/who_we_are/index.jsp" TargetMode="Externa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weidmuller.ca/en/index.jsp" TargetMode="Externa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hyperlink" Target="http://www.weidmueller.com/sustainability-brochur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09BBA6815B7EE4EB34812CF4826ED24" ma:contentTypeVersion="15" ma:contentTypeDescription="Create a new document." ma:contentTypeScope="" ma:versionID="7a1eeccccd9c80f242c541837ea9aa36">
  <xsd:schema xmlns:xsd="http://www.w3.org/2001/XMLSchema" xmlns:xs="http://www.w3.org/2001/XMLSchema" xmlns:p="http://schemas.microsoft.com/office/2006/metadata/properties" xmlns:ns2="f665e1c5-bfe5-4ccc-ab85-90186deed2a9" xmlns:ns3="b6891500-5878-4041-91df-fa43905cfa8a" targetNamespace="http://schemas.microsoft.com/office/2006/metadata/properties" ma:root="true" ma:fieldsID="f82bb2f5db5096ecc054803fd4cb9ec3" ns2:_="" ns3:_="">
    <xsd:import namespace="f665e1c5-bfe5-4ccc-ab85-90186deed2a9"/>
    <xsd:import namespace="b6891500-5878-4041-91df-fa43905cfa8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LengthInSecond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65e1c5-bfe5-4ccc-ab85-90186deed2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07d8ac53-89e9-4345-86e3-d26e55befc99"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6891500-5878-4041-91df-fa43905cfa8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7b110d85-1346-485c-8326-cda14707508c}" ma:internalName="TaxCatchAll" ma:showField="CatchAllData" ma:web="b6891500-5878-4041-91df-fa43905cfa8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b6891500-5878-4041-91df-fa43905cfa8a" xsi:nil="true"/>
    <lcf76f155ced4ddcb4097134ff3c332f xmlns="f665e1c5-bfe5-4ccc-ab85-90186deed2a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592335D-5BBB-4545-96AD-3B5E0B8481C6}">
  <ds:schemaRefs>
    <ds:schemaRef ds:uri="http://schemas.openxmlformats.org/officeDocument/2006/bibliography"/>
  </ds:schemaRefs>
</ds:datastoreItem>
</file>

<file path=customXml/itemProps2.xml><?xml version="1.0" encoding="utf-8"?>
<ds:datastoreItem xmlns:ds="http://schemas.openxmlformats.org/officeDocument/2006/customXml" ds:itemID="{E16929F6-EA41-40A0-8837-BBD42B094A80}">
  <ds:schemaRefs>
    <ds:schemaRef ds:uri="http://schemas.microsoft.com/sharepoint/v3/contenttype/forms"/>
  </ds:schemaRefs>
</ds:datastoreItem>
</file>

<file path=customXml/itemProps3.xml><?xml version="1.0" encoding="utf-8"?>
<ds:datastoreItem xmlns:ds="http://schemas.openxmlformats.org/officeDocument/2006/customXml" ds:itemID="{C86BCF16-1FE5-4AB6-B217-3D3A817021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65e1c5-bfe5-4ccc-ab85-90186deed2a9"/>
    <ds:schemaRef ds:uri="b6891500-5878-4041-91df-fa43905cfa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78930C4-EED6-493D-96B4-27A3D40AD400}">
  <ds:schemaRefs>
    <ds:schemaRef ds:uri="http://schemas.microsoft.com/office/2006/metadata/properties"/>
    <ds:schemaRef ds:uri="http://schemas.microsoft.com/office/infopath/2007/PartnerControls"/>
    <ds:schemaRef ds:uri="b6891500-5878-4041-91df-fa43905cfa8a"/>
    <ds:schemaRef ds:uri="f665e1c5-bfe5-4ccc-ab85-90186deed2a9"/>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3</Pages>
  <Words>567</Words>
  <Characters>3648</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Ms</vt:lpstr>
    </vt:vector>
  </TitlesOfParts>
  <Company>Rockwell Automation</Company>
  <LinksUpToDate>false</LinksUpToDate>
  <CharactersWithSpaces>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Ms</dc:title>
  <dc:subject/>
  <dc:creator>Jennifer McNelly</dc:creator>
  <cp:keywords/>
  <dc:description/>
  <cp:lastModifiedBy>Kokane, Ashish</cp:lastModifiedBy>
  <cp:revision>5</cp:revision>
  <cp:lastPrinted>2025-06-19T14:36:00Z</cp:lastPrinted>
  <dcterms:created xsi:type="dcterms:W3CDTF">2025-06-19T17:48:00Z</dcterms:created>
  <dcterms:modified xsi:type="dcterms:W3CDTF">2025-06-19T17:54:00Z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0x010100809BBA6815B7EE4EB34812CF4826ED24</vt:lpwstr>
  </property>
  <property fmtid="{D5CDD505-2E9C-101B-9397-08002B2CF9AE}" pid="3" name="MediaServiceImageTags">
    <vt:lpwstr/>
  </property>
</Properties>
</file>